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转发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安徽省教育厅关于开展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2025年度全省教书育人楷模推选工作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的通知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2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各县（市）区教育主管部门，各市管学校：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632" w:firstLineChars="200"/>
        <w:textAlignment w:val="auto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现将《安徽省教育厅关于开展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2025年度全省教书育人楷模推选工作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的通知》（皖教秘师〔2025〕65 号）转发给你们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bookmarkStart w:id="0" w:name="OLE_LINK1"/>
      <w:r>
        <w:rPr>
          <w:rFonts w:hint="eastAsia" w:eastAsia="仿宋_GB2312" w:cs="Times New Roman"/>
          <w:sz w:val="32"/>
          <w:szCs w:val="32"/>
          <w:lang w:eastAsia="zh-CN"/>
        </w:rPr>
        <w:t>请</w:t>
      </w:r>
      <w:bookmarkEnd w:id="0"/>
      <w:r>
        <w:rPr>
          <w:rFonts w:hint="eastAsia" w:eastAsia="仿宋_GB2312" w:cs="Times New Roman"/>
          <w:sz w:val="32"/>
          <w:szCs w:val="32"/>
          <w:lang w:eastAsia="zh-CN"/>
        </w:rPr>
        <w:t>广泛宣传动员、积极组织申报。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各县（市）区及市管学校可推荐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1人，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（周一）前将推荐报告（主要内容包括：推荐工作组织领导、推荐过程、推荐对象公示以及征求组织人事、纪检监察、公安等部门意见情况）、推荐表（一式两份）、汇总表和推荐人选事迹材料（内容要翔实准确、感染力强，有具体工作事例，充分展现候选人的先进性和典型性，要有题记、二级标题，字数在5000字以内）电子版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纸质版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</w:t>
      </w:r>
      <w:r>
        <w:rPr>
          <w:rFonts w:hint="eastAsia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市教育局教师工作处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1318室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联系人：李金玉；电话：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63508181；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640"/>
        <w:textAlignment w:val="auto"/>
        <w:rPr>
          <w:rFonts w:hint="default"/>
          <w:i w:val="0"/>
          <w:iCs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t>邮箱：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instrText xml:space="preserve"> HYPERLINK "mailto:hfsjyjszc@163.com。" </w:instrTex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t>hfsjyjszc@163.com。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lang w:val="en-US" w:eastAsia="zh-CN"/>
        </w:rPr>
        <w:fldChar w:fldCharType="end"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2" w:lineRule="exact"/>
        <w:ind w:left="0" w:leftChars="0" w:right="0" w:rightChars="0" w:firstLine="64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1.2025年度安徽省教书育人楷模推荐表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2.2025年度</w:t>
      </w:r>
      <w:bookmarkStart w:id="1" w:name="_GoBack"/>
      <w:bookmarkEnd w:id="1"/>
      <w:r>
        <w:rPr>
          <w:rFonts w:hint="eastAsia"/>
          <w:lang w:val="en-US" w:eastAsia="zh-CN"/>
        </w:rPr>
        <w:t>安徽省教书育人楷模推荐人选汇总表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2" w:lineRule="exact"/>
        <w:ind w:left="0" w:leftChars="0" w:right="0" w:rightChars="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合肥市教育局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2" w:lineRule="exact"/>
        <w:ind w:left="0" w:leftChars="0" w:right="0" w:rightChars="0" w:firstLine="0" w:firstLineChars="0"/>
        <w:jc w:val="righ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E72C0"/>
    <w:rsid w:val="2206439F"/>
    <w:rsid w:val="36205C02"/>
    <w:rsid w:val="4B353B7C"/>
    <w:rsid w:val="501E72C0"/>
    <w:rsid w:val="63B80B74"/>
    <w:rsid w:val="76992CC6"/>
    <w:rsid w:val="7A7528BA"/>
    <w:rsid w:val="7E3476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2025-07-14T09:31:00Z</dcterms:created>
  <dc:creator>李金玉</dc:creator>
  <cp:lastModifiedBy>李金玉</cp:lastModifiedBy>
  <dcterms:modified xsi:type="dcterms:W3CDTF">2025-07-15T01:29:50Z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