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主题班会教学设计和实录推荐名额表</w:t>
      </w:r>
    </w:p>
    <w:tbl>
      <w:tblPr>
        <w:tblStyle w:val="3"/>
        <w:tblpPr w:leftFromText="180" w:rightFromText="180" w:vertAnchor="text" w:horzAnchor="page" w:tblpX="1860" w:tblpY="58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1181"/>
        <w:gridCol w:w="1181"/>
        <w:gridCol w:w="1181"/>
        <w:gridCol w:w="1181"/>
        <w:gridCol w:w="1182"/>
        <w:gridCol w:w="11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学段</w:t>
            </w:r>
          </w:p>
        </w:tc>
        <w:tc>
          <w:tcPr>
            <w:tcW w:w="2362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小学组</w:t>
            </w:r>
          </w:p>
        </w:tc>
        <w:tc>
          <w:tcPr>
            <w:tcW w:w="2362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初中组</w:t>
            </w:r>
          </w:p>
        </w:tc>
        <w:tc>
          <w:tcPr>
            <w:tcW w:w="2364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高中组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教学设计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实录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教学设计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实录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教学设计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实录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肥东县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肥西县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长丰县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庐江县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巢湖市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瑶海区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庐阳区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蜀山区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包河区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经开区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高新区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新站区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华文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合计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  <w:t>114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  <w:t>114</w:t>
            </w:r>
          </w:p>
        </w:tc>
        <w:tc>
          <w:tcPr>
            <w:tcW w:w="118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562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备注：各市管学校主题班会教学设计每校区可以推荐2个，主题班会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实录可以推荐1个。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方正仿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3MjdiZWJkYjYzMDdiYjk5M2E4Y2EwNTk1MDE2OGMifQ=="/>
  </w:docVars>
  <w:rsids>
    <w:rsidRoot w:val="00000000"/>
    <w:rsid w:val="53E166E5"/>
    <w:rsid w:val="BBFF32E3"/>
    <w:rsid w:val="DD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2026-10-09T18:48:00Z</dcterms:created>
  <dc:creator>86188</dc:creator>
  <cp:lastModifiedBy>admin</cp:lastModifiedBy>
  <dcterms:modified xsi:type="dcterms:W3CDTF">2026-10-09T15:28:28Z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52DDA6B6E84D4D28AC73C752727939C1</vt:lpwstr>
  </property>
</Properties>
</file>