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5E89">
      <w:pPr>
        <w:jc w:val="left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24"/>
          <w:lang w:val="en-US" w:eastAsia="zh-CN"/>
        </w:rPr>
      </w:pPr>
      <w:bookmarkStart w:id="0" w:name="_Toc53589832"/>
      <w:bookmarkStart w:id="1" w:name="_Toc53590031"/>
      <w:bookmarkStart w:id="2" w:name="_Toc56537010"/>
      <w:bookmarkStart w:id="3" w:name="_Toc53601313"/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附件1.</w:t>
      </w:r>
    </w:p>
    <w:p w14:paraId="5FE002CB">
      <w:pPr>
        <w:spacing w:after="156" w:afterLines="50" w:line="360" w:lineRule="auto"/>
        <w:jc w:val="center"/>
        <w:rPr>
          <w:rFonts w:ascii="Calibri" w:hAnsi="Calibri" w:eastAsia="宋体" w:cs="Times New Roman"/>
          <w:color w:va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kern w:val="2"/>
          <w:sz w:val="36"/>
          <w:szCs w:val="28"/>
          <w:lang w:val="en-US" w:eastAsia="zh-CN"/>
        </w:rPr>
        <w:t>线上评审评价量表</w:t>
      </w:r>
    </w:p>
    <w:tbl>
      <w:tblPr>
        <w:tblStyle w:val="22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41"/>
        <w:gridCol w:w="7298"/>
        <w:gridCol w:w="732"/>
      </w:tblGrid>
      <w:tr w14:paraId="4672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02" w:type="dxa"/>
            <w:noWrap w:val="0"/>
            <w:vAlign w:val="center"/>
          </w:tcPr>
          <w:p w14:paraId="608721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一级指标</w:t>
            </w:r>
          </w:p>
        </w:tc>
        <w:tc>
          <w:tcPr>
            <w:tcW w:w="841" w:type="dxa"/>
            <w:noWrap w:val="0"/>
            <w:vAlign w:val="center"/>
          </w:tcPr>
          <w:p w14:paraId="23A02D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二级指标</w:t>
            </w:r>
          </w:p>
        </w:tc>
        <w:tc>
          <w:tcPr>
            <w:tcW w:w="7298" w:type="dxa"/>
            <w:noWrap w:val="0"/>
            <w:vAlign w:val="center"/>
          </w:tcPr>
          <w:p w14:paraId="42AAF9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评价内容</w:t>
            </w:r>
          </w:p>
        </w:tc>
        <w:tc>
          <w:tcPr>
            <w:tcW w:w="732" w:type="dxa"/>
            <w:noWrap w:val="0"/>
            <w:vAlign w:val="center"/>
          </w:tcPr>
          <w:p w14:paraId="263B1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分值</w:t>
            </w:r>
          </w:p>
        </w:tc>
      </w:tr>
      <w:tr w14:paraId="2601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65475B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教学文案</w:t>
            </w:r>
          </w:p>
        </w:tc>
        <w:tc>
          <w:tcPr>
            <w:tcW w:w="841" w:type="dxa"/>
            <w:noWrap w:val="0"/>
            <w:vAlign w:val="center"/>
          </w:tcPr>
          <w:p w14:paraId="4B6089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教学设计</w:t>
            </w:r>
          </w:p>
        </w:tc>
        <w:tc>
          <w:tcPr>
            <w:tcW w:w="7298" w:type="dxa"/>
            <w:noWrap w:val="0"/>
            <w:vAlign w:val="center"/>
          </w:tcPr>
          <w:p w14:paraId="1267BF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学情分析透彻、具体、有依据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教学目标符合课标，体现学科价值及核心素养的整体联系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教学过程设计符合学生的认知规律，活动设计合理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教学策略能支持教学目标的实现。（10分）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422A5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15分</w:t>
            </w:r>
          </w:p>
        </w:tc>
      </w:tr>
      <w:tr w14:paraId="468E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37B848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97DD4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教学反思</w:t>
            </w:r>
          </w:p>
        </w:tc>
        <w:tc>
          <w:tcPr>
            <w:tcW w:w="7298" w:type="dxa"/>
            <w:noWrap w:val="0"/>
            <w:vAlign w:val="center"/>
          </w:tcPr>
          <w:p w14:paraId="5C13CA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2.教学反思具有针对性，对技术应用成效分析明确，问题挖掘准确，改进设想具体。（5分）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ab/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4462C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D61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02" w:type="dxa"/>
            <w:vMerge w:val="restart"/>
            <w:noWrap/>
            <w:vAlign w:val="center"/>
          </w:tcPr>
          <w:p w14:paraId="0FD037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教学实施</w:t>
            </w:r>
          </w:p>
        </w:tc>
        <w:tc>
          <w:tcPr>
            <w:tcW w:w="841" w:type="dxa"/>
            <w:noWrap w:val="0"/>
            <w:vAlign w:val="center"/>
          </w:tcPr>
          <w:p w14:paraId="06900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课堂组织</w:t>
            </w:r>
          </w:p>
        </w:tc>
        <w:tc>
          <w:tcPr>
            <w:tcW w:w="7298" w:type="dxa"/>
            <w:noWrap w:val="0"/>
            <w:vAlign w:val="center"/>
          </w:tcPr>
          <w:p w14:paraId="39311E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3.导入自然，重点突出；讲授时间放在关键性问题的解决上，学生在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智慧课堂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的支持下开展自主学习，并有充分的自主学习时间；课堂氛围宽松、和谐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过程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体现差异，因材施教。（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restart"/>
            <w:noWrap/>
            <w:vAlign w:val="center"/>
          </w:tcPr>
          <w:p w14:paraId="2D90A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分</w:t>
            </w:r>
          </w:p>
        </w:tc>
      </w:tr>
      <w:tr w14:paraId="21C0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1D7DEB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03C62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课堂引导</w:t>
            </w:r>
          </w:p>
        </w:tc>
        <w:tc>
          <w:tcPr>
            <w:tcW w:w="7298" w:type="dxa"/>
            <w:noWrap/>
            <w:vAlign w:val="center"/>
          </w:tcPr>
          <w:p w14:paraId="495BE9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4.智慧课堂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，引导学生尽快投入课堂学习；关注学生的思维过程和知识建构过程；激发学习新知识过程中的动态生成，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及时调整教学策略；引导学生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自主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发现问题，解决问题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71A87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37D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104818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356C8F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教学策略</w:t>
            </w:r>
          </w:p>
        </w:tc>
        <w:tc>
          <w:tcPr>
            <w:tcW w:w="7298" w:type="dxa"/>
            <w:noWrap/>
            <w:vAlign w:val="center"/>
          </w:tcPr>
          <w:p w14:paraId="64828C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5.教学资源充分支持学生学习；内容的设计和组织基于问题，符合学生实际，体现学科特点；重难点定位准确；方法选择符合教学内容和学情；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教学各环节中，合理使用智慧课堂的技术功能，强化学生学习兴趣、创设问题情境、调动学生积极性。能够恰当使用课堂教学数据，实现精准教学。（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329AF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EAE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03FF91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37A7FA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动态处理</w:t>
            </w:r>
          </w:p>
        </w:tc>
        <w:tc>
          <w:tcPr>
            <w:tcW w:w="7298" w:type="dxa"/>
            <w:noWrap/>
            <w:vAlign w:val="center"/>
          </w:tcPr>
          <w:p w14:paraId="059E0A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6.在教学过程中能关注到每一个学生，及时进行课堂教学反馈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鼓励学生主动参与、深入探究、主动发展。（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1E717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041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3DC8A2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FE81D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教学评价</w:t>
            </w:r>
          </w:p>
        </w:tc>
        <w:tc>
          <w:tcPr>
            <w:tcW w:w="7298" w:type="dxa"/>
            <w:noWrap/>
            <w:vAlign w:val="center"/>
          </w:tcPr>
          <w:p w14:paraId="0FAAA4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7.运用智慧课堂助力评价方式多样、评价主体多元，充分发挥评价的诊断、激励、导向等功能。（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19D71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800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38DE0F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教师素养</w:t>
            </w:r>
          </w:p>
        </w:tc>
        <w:tc>
          <w:tcPr>
            <w:tcW w:w="841" w:type="dxa"/>
            <w:noWrap w:val="0"/>
            <w:vAlign w:val="center"/>
          </w:tcPr>
          <w:p w14:paraId="6DF460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专业素养</w:t>
            </w:r>
          </w:p>
        </w:tc>
        <w:tc>
          <w:tcPr>
            <w:tcW w:w="7298" w:type="dxa"/>
            <w:noWrap w:val="0"/>
            <w:vAlign w:val="center"/>
          </w:tcPr>
          <w:p w14:paraId="700920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8.正确理解学科内容所反映的学科价值和思想，并能贯穿于整个教学过程中；能够准确把握学科概念和原理，教学过程中无科学性错误；智慧课堂与学科教学有机融合，有效支持学科教学目标的达成。（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032C3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0分</w:t>
            </w:r>
          </w:p>
        </w:tc>
      </w:tr>
      <w:tr w14:paraId="66B6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217F0E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4040C0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教学素养</w:t>
            </w:r>
          </w:p>
        </w:tc>
        <w:tc>
          <w:tcPr>
            <w:tcW w:w="7298" w:type="dxa"/>
            <w:noWrap w:val="0"/>
            <w:vAlign w:val="center"/>
          </w:tcPr>
          <w:p w14:paraId="28A14E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9.能够准确理解学生心理，始终坚持以生为本的教育理念，有较高的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智慧课堂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素养，亲和力强，富有激情和智慧；教学个性突出，富有创意。（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3775B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8BC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2A4828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6D2CAB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基本功</w:t>
            </w:r>
          </w:p>
        </w:tc>
        <w:tc>
          <w:tcPr>
            <w:tcW w:w="7298" w:type="dxa"/>
            <w:noWrap w:val="0"/>
            <w:vAlign w:val="center"/>
          </w:tcPr>
          <w:p w14:paraId="1693F1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10.教态亲切自然，语言准确生动，书写规范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熟练使用智慧教学平台和智能终端等现代技术手段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学生终端课堂实际使用时间控制在15分钟以内。（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5DD22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98D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40D34A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教学效果</w:t>
            </w:r>
          </w:p>
        </w:tc>
        <w:tc>
          <w:tcPr>
            <w:tcW w:w="841" w:type="dxa"/>
            <w:noWrap w:val="0"/>
            <w:vAlign w:val="center"/>
          </w:tcPr>
          <w:p w14:paraId="62FD4A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目标达成</w:t>
            </w:r>
          </w:p>
        </w:tc>
        <w:tc>
          <w:tcPr>
            <w:tcW w:w="7298" w:type="dxa"/>
            <w:noWrap w:val="0"/>
            <w:vAlign w:val="center"/>
          </w:tcPr>
          <w:p w14:paraId="2C0568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11.有效达成教学目标，运用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智慧课堂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解决教学重难点问题或完成教学任务的作用突出，效果明显。（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6B7EF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15分</w:t>
            </w:r>
          </w:p>
        </w:tc>
      </w:tr>
      <w:tr w14:paraId="5ABD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6C9EB9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17559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学习效度</w:t>
            </w:r>
          </w:p>
        </w:tc>
        <w:tc>
          <w:tcPr>
            <w:tcW w:w="7298" w:type="dxa"/>
            <w:noWrap w:val="0"/>
            <w:vAlign w:val="center"/>
          </w:tcPr>
          <w:p w14:paraId="34B01A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12.课堂气氛活跃融洽，学生学习积极主动；课堂注重自我学习能力、探究能力、元认知能力、创新能力等培养。（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8490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438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 w14:paraId="7F6FB3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常态应用</w:t>
            </w:r>
          </w:p>
        </w:tc>
        <w:tc>
          <w:tcPr>
            <w:tcW w:w="841" w:type="dxa"/>
            <w:noWrap w:val="0"/>
            <w:vAlign w:val="center"/>
          </w:tcPr>
          <w:p w14:paraId="59CE2B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开课情况</w:t>
            </w:r>
          </w:p>
        </w:tc>
        <w:tc>
          <w:tcPr>
            <w:tcW w:w="7298" w:type="dxa"/>
            <w:noWrap w:val="0"/>
            <w:vAlign w:val="center"/>
          </w:tcPr>
          <w:p w14:paraId="37A3A9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13.2025—2026学年下学期每周应用智慧课堂开展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常态化教学。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（5分）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3740A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10分</w:t>
            </w:r>
          </w:p>
        </w:tc>
      </w:tr>
      <w:tr w14:paraId="72CC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 w14:paraId="5328F9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 w14:paraId="52FDFF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备辅应用</w:t>
            </w:r>
          </w:p>
        </w:tc>
        <w:tc>
          <w:tcPr>
            <w:tcW w:w="7298" w:type="dxa"/>
            <w:noWrap w:val="0"/>
            <w:vAlign w:val="center"/>
          </w:tcPr>
          <w:p w14:paraId="129B16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14.2025—2026学年下学期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每周常态化应用智慧课堂开展备课或课后辅导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5分）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534D5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1EA089F9">
      <w:pPr>
        <w:rPr>
          <w:rFonts w:hint="eastAsia" w:ascii="Times New Roman" w:hAnsi="Times New Roman" w:eastAsia="仿宋_GB2312" w:cs="仿宋_GB2312"/>
          <w:color w:val="auto"/>
          <w:sz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</w:rPr>
        <w:br w:type="page"/>
      </w:r>
    </w:p>
    <w:p w14:paraId="2978D0D3">
      <w:pPr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附表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</w:rPr>
        <w:t>：</w:t>
      </w:r>
    </w:p>
    <w:p w14:paraId="6E420DB9">
      <w:pPr>
        <w:spacing w:after="156" w:afterLines="50" w:line="360" w:lineRule="auto"/>
        <w:jc w:val="center"/>
        <w:rPr>
          <w:rFonts w:ascii="Times New Roman" w:hAnsi="Times New Roman" w:eastAsia="方正小标宋简体" w:cs="方正小标宋简体"/>
          <w:sz w:val="36"/>
          <w:szCs w:val="28"/>
        </w:rPr>
      </w:pPr>
      <w:r>
        <w:rPr>
          <w:rFonts w:hint="eastAsia" w:ascii="Times New Roman" w:hAnsi="Times New Roman" w:eastAsia="方正小标宋简体" w:cs="方正小标宋简体"/>
          <w:sz w:val="36"/>
          <w:szCs w:val="28"/>
        </w:rPr>
        <w:t>教学设计表</w:t>
      </w:r>
      <w:bookmarkEnd w:id="0"/>
      <w:bookmarkEnd w:id="1"/>
      <w:bookmarkEnd w:id="2"/>
      <w:bookmarkEnd w:id="3"/>
    </w:p>
    <w:tbl>
      <w:tblPr>
        <w:tblStyle w:val="22"/>
        <w:tblpPr w:leftFromText="180" w:rightFromText="180" w:vertAnchor="text" w:horzAnchor="margin" w:tblpXSpec="center" w:tblpY="128"/>
        <w:tblW w:w="90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86"/>
        <w:gridCol w:w="1301"/>
        <w:gridCol w:w="116"/>
        <w:gridCol w:w="851"/>
        <w:gridCol w:w="667"/>
        <w:gridCol w:w="1034"/>
        <w:gridCol w:w="445"/>
        <w:gridCol w:w="978"/>
        <w:gridCol w:w="500"/>
        <w:gridCol w:w="1479"/>
      </w:tblGrid>
      <w:tr w14:paraId="039E8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39" w:type="dxa"/>
            <w:gridSpan w:val="11"/>
            <w:vAlign w:val="center"/>
          </w:tcPr>
          <w:p w14:paraId="44BFB5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一、基本信息</w:t>
            </w:r>
          </w:p>
        </w:tc>
      </w:tr>
      <w:tr w14:paraId="25DAE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8" w:type="dxa"/>
            <w:gridSpan w:val="2"/>
            <w:vAlign w:val="center"/>
          </w:tcPr>
          <w:p w14:paraId="09E6A2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学校全称</w:t>
            </w:r>
          </w:p>
        </w:tc>
        <w:tc>
          <w:tcPr>
            <w:tcW w:w="7371" w:type="dxa"/>
            <w:gridSpan w:val="9"/>
            <w:vAlign w:val="center"/>
          </w:tcPr>
          <w:p w14:paraId="72A3EB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316DC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8" w:type="dxa"/>
            <w:gridSpan w:val="2"/>
            <w:vAlign w:val="center"/>
          </w:tcPr>
          <w:p w14:paraId="1D2A20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教师姓名</w:t>
            </w:r>
          </w:p>
        </w:tc>
        <w:tc>
          <w:tcPr>
            <w:tcW w:w="3969" w:type="dxa"/>
            <w:gridSpan w:val="5"/>
            <w:vAlign w:val="center"/>
          </w:tcPr>
          <w:p w14:paraId="4E3F8A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23" w:type="dxa"/>
            <w:gridSpan w:val="2"/>
            <w:vAlign w:val="center"/>
          </w:tcPr>
          <w:p w14:paraId="1D1933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课名</w:t>
            </w:r>
          </w:p>
        </w:tc>
        <w:tc>
          <w:tcPr>
            <w:tcW w:w="1979" w:type="dxa"/>
            <w:gridSpan w:val="2"/>
            <w:vAlign w:val="center"/>
          </w:tcPr>
          <w:p w14:paraId="335CC8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30DE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vAlign w:val="center"/>
          </w:tcPr>
          <w:p w14:paraId="1EB9BD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学科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098960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F02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章节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 w14:paraId="6B219C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2D167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教材版本</w:t>
            </w:r>
          </w:p>
        </w:tc>
        <w:tc>
          <w:tcPr>
            <w:tcW w:w="1979" w:type="dxa"/>
            <w:gridSpan w:val="2"/>
            <w:vAlign w:val="center"/>
          </w:tcPr>
          <w:p w14:paraId="11773A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6848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gridSpan w:val="2"/>
            <w:vAlign w:val="center"/>
          </w:tcPr>
          <w:p w14:paraId="37B071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课时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 w14:paraId="347B0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课时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925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课型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 w14:paraId="4D32D0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2212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年级</w:t>
            </w:r>
          </w:p>
        </w:tc>
        <w:tc>
          <w:tcPr>
            <w:tcW w:w="1979" w:type="dxa"/>
            <w:gridSpan w:val="2"/>
            <w:vAlign w:val="center"/>
          </w:tcPr>
          <w:p w14:paraId="748BED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0D79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039" w:type="dxa"/>
            <w:gridSpan w:val="11"/>
          </w:tcPr>
          <w:p w14:paraId="57C26751">
            <w:pPr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二、设计思想</w:t>
            </w:r>
          </w:p>
          <w:p w14:paraId="1F8E3A8C">
            <w:pPr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D6AD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039" w:type="dxa"/>
            <w:gridSpan w:val="11"/>
          </w:tcPr>
          <w:p w14:paraId="026D40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三、学习者特征（学情分析）</w:t>
            </w:r>
          </w:p>
          <w:p w14:paraId="35EB19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84EE4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39" w:type="dxa"/>
            <w:gridSpan w:val="11"/>
          </w:tcPr>
          <w:p w14:paraId="26B617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四、教学内容与任务</w:t>
            </w:r>
          </w:p>
          <w:p w14:paraId="6476CA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C12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39" w:type="dxa"/>
            <w:gridSpan w:val="11"/>
          </w:tcPr>
          <w:p w14:paraId="43FF4B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五、教学目标</w:t>
            </w:r>
          </w:p>
        </w:tc>
      </w:tr>
      <w:tr w14:paraId="5DA74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039" w:type="dxa"/>
            <w:gridSpan w:val="11"/>
          </w:tcPr>
          <w:p w14:paraId="3DFA05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六、教学策略设计</w:t>
            </w:r>
          </w:p>
        </w:tc>
      </w:tr>
      <w:tr w14:paraId="6B7CA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39" w:type="dxa"/>
            <w:gridSpan w:val="11"/>
          </w:tcPr>
          <w:p w14:paraId="56439AF6">
            <w:pPr>
              <w:keepNext w:val="0"/>
              <w:keepLines w:val="0"/>
              <w:numPr>
                <w:ilvl w:val="255"/>
                <w:numId w:val="0"/>
              </w:numPr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七、信息资源与教学环境设计</w:t>
            </w:r>
          </w:p>
          <w:p w14:paraId="5184CD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C280A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39" w:type="dxa"/>
            <w:gridSpan w:val="11"/>
          </w:tcPr>
          <w:p w14:paraId="1396C8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93" w:afterLines="3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八、教学过程</w:t>
            </w:r>
          </w:p>
        </w:tc>
      </w:tr>
      <w:tr w14:paraId="379F97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2F0239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教学环节</w:t>
            </w:r>
          </w:p>
        </w:tc>
        <w:tc>
          <w:tcPr>
            <w:tcW w:w="1487" w:type="dxa"/>
            <w:gridSpan w:val="2"/>
          </w:tcPr>
          <w:p w14:paraId="6F6592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起止时间（“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”）（按照完整视频的时间点）</w:t>
            </w:r>
          </w:p>
        </w:tc>
        <w:tc>
          <w:tcPr>
            <w:tcW w:w="1634" w:type="dxa"/>
            <w:gridSpan w:val="3"/>
            <w:vAlign w:val="center"/>
          </w:tcPr>
          <w:p w14:paraId="11CFD9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环节目标</w:t>
            </w:r>
          </w:p>
        </w:tc>
        <w:tc>
          <w:tcPr>
            <w:tcW w:w="1479" w:type="dxa"/>
            <w:gridSpan w:val="2"/>
            <w:vAlign w:val="center"/>
          </w:tcPr>
          <w:p w14:paraId="244070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教师活动</w:t>
            </w:r>
          </w:p>
        </w:tc>
        <w:tc>
          <w:tcPr>
            <w:tcW w:w="1478" w:type="dxa"/>
            <w:gridSpan w:val="2"/>
            <w:vAlign w:val="center"/>
          </w:tcPr>
          <w:p w14:paraId="1054DD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学生活动</w:t>
            </w:r>
          </w:p>
        </w:tc>
        <w:tc>
          <w:tcPr>
            <w:tcW w:w="1479" w:type="dxa"/>
            <w:vAlign w:val="center"/>
          </w:tcPr>
          <w:p w14:paraId="6CED5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媒体作用及分析</w:t>
            </w:r>
          </w:p>
        </w:tc>
      </w:tr>
      <w:tr w14:paraId="179B38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34F79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5B4770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76FDF2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6339D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38C36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6AC8AA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3832F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21AC9C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31125D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68DD26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795F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B9C25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3F4D90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4D67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16705A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0F2A32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2088CB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62865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BAAF2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5760FC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EACC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6342B5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6E1764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54E643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D9CC4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7A8C0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79A4BE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9BABE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2F2F0E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7516A6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72C50C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37757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F43C2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70D069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369D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16440E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09F373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30E435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7E18B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6C5E4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6041AF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FD2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6E5AD6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4DB032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39094F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0D88C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52042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54BBAC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CE75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18F0CE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05BA0F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3004B1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9341C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66ADC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037289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E825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536D40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4FB8B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6DFA64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A9960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9B701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364BB2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0BE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 w14:paraId="4C8C82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 w14:paraId="741789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59AA87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9D8BC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A274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3D3251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25F3FC34">
      <w:pPr>
        <w:adjustRightInd w:val="0"/>
        <w:snapToGrid w:val="0"/>
        <w:spacing w:line="320" w:lineRule="exact"/>
        <w:jc w:val="center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4" w:name="_Toc9065"/>
      <w:bookmarkEnd w:id="4"/>
      <w:bookmarkStart w:id="5" w:name="_Toc53601315"/>
      <w:bookmarkEnd w:id="5"/>
      <w:bookmarkStart w:id="6" w:name="_Toc10872"/>
      <w:bookmarkEnd w:id="6"/>
      <w:bookmarkStart w:id="7" w:name="_Toc21038"/>
      <w:bookmarkEnd w:id="7"/>
      <w:bookmarkStart w:id="8" w:name="_Toc53589834"/>
      <w:bookmarkEnd w:id="8"/>
      <w:bookmarkStart w:id="9" w:name="_Toc53590033"/>
      <w:bookmarkEnd w:id="9"/>
    </w:p>
    <w:p w14:paraId="748AC7A7">
      <w:pPr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备注：市赛环节，“学校名称”“教师姓名”等信息线上报送时无需填写。</w:t>
      </w:r>
    </w:p>
    <w:p w14:paraId="6084567C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  <w:bookmarkStart w:id="10" w:name="_Toc25188"/>
      <w:bookmarkStart w:id="11" w:name="_Toc53601314"/>
      <w:bookmarkStart w:id="12" w:name="_Toc465"/>
      <w:bookmarkStart w:id="13" w:name="_Toc26069"/>
      <w:bookmarkStart w:id="14" w:name="_Toc53589833"/>
      <w:bookmarkStart w:id="15" w:name="_Toc53590032"/>
      <w:bookmarkStart w:id="16" w:name="_Toc56537011"/>
      <w:r>
        <w:rPr>
          <w:rFonts w:hint="eastAsia" w:ascii="Times New Roman" w:hAnsi="Times New Roman" w:eastAsia="仿宋_GB2312" w:cs="仿宋_GB2312"/>
          <w:sz w:val="32"/>
        </w:rPr>
        <w:t>附表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　　　</w:t>
      </w:r>
    </w:p>
    <w:p w14:paraId="091FB27E">
      <w:pPr>
        <w:spacing w:after="156" w:afterLines="50" w:line="360" w:lineRule="auto"/>
        <w:jc w:val="center"/>
        <w:rPr>
          <w:rFonts w:ascii="Times New Roman" w:hAnsi="Times New Roman" w:eastAsia="方正小标宋简体" w:cs="方正小标宋简体"/>
          <w:sz w:val="36"/>
          <w:szCs w:val="28"/>
        </w:rPr>
      </w:pPr>
      <w:r>
        <w:rPr>
          <w:rFonts w:hint="eastAsia" w:ascii="Times New Roman" w:hAnsi="Times New Roman" w:eastAsia="方正小标宋简体" w:cs="方正小标宋简体"/>
          <w:sz w:val="36"/>
          <w:szCs w:val="28"/>
        </w:rPr>
        <w:t>教学反思表</w:t>
      </w:r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Style w:val="2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828"/>
        <w:gridCol w:w="963"/>
        <w:gridCol w:w="2722"/>
      </w:tblGrid>
      <w:tr w14:paraId="08CF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94" w:type="dxa"/>
            <w:vAlign w:val="center"/>
          </w:tcPr>
          <w:p w14:paraId="4B68EC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学校全称</w:t>
            </w:r>
          </w:p>
        </w:tc>
        <w:tc>
          <w:tcPr>
            <w:tcW w:w="7513" w:type="dxa"/>
            <w:gridSpan w:val="3"/>
            <w:vAlign w:val="center"/>
          </w:tcPr>
          <w:p w14:paraId="782B85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470F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494" w:type="dxa"/>
            <w:vAlign w:val="center"/>
          </w:tcPr>
          <w:p w14:paraId="04DACB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课名</w:t>
            </w:r>
          </w:p>
        </w:tc>
        <w:tc>
          <w:tcPr>
            <w:tcW w:w="3828" w:type="dxa"/>
            <w:vAlign w:val="center"/>
          </w:tcPr>
          <w:p w14:paraId="76FF30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71AAE2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教师</w:t>
            </w:r>
          </w:p>
        </w:tc>
        <w:tc>
          <w:tcPr>
            <w:tcW w:w="2722" w:type="dxa"/>
            <w:vAlign w:val="center"/>
          </w:tcPr>
          <w:p w14:paraId="26E233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43B0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4" w:type="dxa"/>
            <w:vAlign w:val="center"/>
          </w:tcPr>
          <w:p w14:paraId="7EE886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学科</w:t>
            </w:r>
          </w:p>
        </w:tc>
        <w:tc>
          <w:tcPr>
            <w:tcW w:w="3828" w:type="dxa"/>
            <w:vAlign w:val="center"/>
          </w:tcPr>
          <w:p w14:paraId="401639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1E2C58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年级</w:t>
            </w:r>
          </w:p>
        </w:tc>
        <w:tc>
          <w:tcPr>
            <w:tcW w:w="2722" w:type="dxa"/>
            <w:vAlign w:val="center"/>
          </w:tcPr>
          <w:p w14:paraId="69B3F2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2C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007" w:type="dxa"/>
            <w:gridSpan w:val="4"/>
            <w:vAlign w:val="center"/>
          </w:tcPr>
          <w:p w14:paraId="5C5BF9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应用了智慧课堂教学的哪些互动功能，效果如何？</w:t>
            </w:r>
          </w:p>
        </w:tc>
      </w:tr>
      <w:tr w14:paraId="7479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007" w:type="dxa"/>
            <w:gridSpan w:val="4"/>
          </w:tcPr>
          <w:p w14:paraId="27D2AC2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F8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07" w:type="dxa"/>
            <w:gridSpan w:val="4"/>
            <w:vAlign w:val="center"/>
          </w:tcPr>
          <w:p w14:paraId="0328FF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在智慧课堂教学中的关键事件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时间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分钟左右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按照完整视频的时间点，每节课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2-3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段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，引起了哪些反思（如教学策略与方法的实施、教学重难点的解决、师生深层次互动，生成性的问题解决等）。</w:t>
            </w:r>
          </w:p>
        </w:tc>
      </w:tr>
      <w:tr w14:paraId="311B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007" w:type="dxa"/>
            <w:gridSpan w:val="4"/>
            <w:vAlign w:val="center"/>
          </w:tcPr>
          <w:p w14:paraId="412932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97AC6D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1D1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7" w:type="dxa"/>
            <w:gridSpan w:val="4"/>
            <w:vAlign w:val="center"/>
          </w:tcPr>
          <w:p w14:paraId="72545BA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智慧课堂教学的创新点及效果思考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教学组织创新、教学设计创新等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</w:tr>
      <w:tr w14:paraId="3B40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007" w:type="dxa"/>
            <w:gridSpan w:val="4"/>
          </w:tcPr>
          <w:p w14:paraId="2DC3067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9A0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07" w:type="dxa"/>
            <w:gridSpan w:val="4"/>
            <w:vAlign w:val="center"/>
          </w:tcPr>
          <w:p w14:paraId="2B650D0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对智慧课堂教学适用性的思考及对其有关功能改进的建议或意见。</w:t>
            </w:r>
          </w:p>
        </w:tc>
      </w:tr>
      <w:tr w14:paraId="66F9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007" w:type="dxa"/>
            <w:gridSpan w:val="4"/>
          </w:tcPr>
          <w:p w14:paraId="10441D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D05F78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5252793D">
      <w:pPr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注：字数800-1000字。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市赛环节，“学校名称”“教师姓名”等信息线上报送时无需填写。</w:t>
      </w:r>
    </w:p>
    <w:p w14:paraId="35C5DAC2">
      <w:pPr>
        <w:widowControl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</w:rPr>
        <w:t>附表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　　　</w:t>
      </w:r>
    </w:p>
    <w:p w14:paraId="6DE4928D">
      <w:pPr>
        <w:spacing w:after="156" w:afterLines="50" w:line="360" w:lineRule="auto"/>
        <w:jc w:val="center"/>
        <w:rPr>
          <w:rFonts w:ascii="Times New Roman" w:hAnsi="Times New Roman" w:eastAsia="方正小标宋简体" w:cs="方正小标宋简体"/>
          <w:sz w:val="36"/>
          <w:szCs w:val="28"/>
        </w:rPr>
      </w:pPr>
      <w:r>
        <w:rPr>
          <w:rFonts w:hint="eastAsia" w:ascii="Times New Roman" w:hAnsi="Times New Roman" w:eastAsia="方正小标宋简体" w:cs="方正小标宋简体"/>
          <w:sz w:val="36"/>
          <w:szCs w:val="28"/>
        </w:rPr>
        <w:t>参赛承诺书</w:t>
      </w:r>
    </w:p>
    <w:tbl>
      <w:tblPr>
        <w:tblStyle w:val="2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 w14:paraId="32C3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7" w:hRule="atLeast"/>
        </w:trPr>
        <w:tc>
          <w:tcPr>
            <w:tcW w:w="9094" w:type="dxa"/>
          </w:tcPr>
          <w:p w14:paraId="6F665160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_GBK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</w:rPr>
              <w:t>安徽省教育厅：</w:t>
            </w:r>
          </w:p>
          <w:p w14:paraId="5AF8341C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 w:firstLine="640" w:firstLineChars="200"/>
              <w:jc w:val="left"/>
              <w:rPr>
                <w:rFonts w:hint="default" w:ascii="Times New Roman" w:hAnsi="Times New Roman" w:eastAsia="方正仿宋_GBK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</w:rPr>
              <w:t>本人在充分理解并自愿接受活动通知和评选规则的前提下，向主办方承诺：</w:t>
            </w:r>
          </w:p>
          <w:p w14:paraId="404B63E3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 w:firstLine="640" w:firstLineChars="200"/>
              <w:jc w:val="left"/>
              <w:rPr>
                <w:rFonts w:hint="default" w:ascii="Times New Roman" w:hAnsi="Times New Roman" w:eastAsia="方正仿宋_GBK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</w:rPr>
              <w:t>智慧教学创新活动作品《　　　》是由本人及团队制作的拥有全部版权（包括但不限于著作权、发表权）的原创作品，无剽窃、抄袭、盗用等侵权行为，不含毁谤、淫秽等任何非法或其他不符合社会主义核心价值观的内容，且提供的关于作品的信息全部真实、有效。</w:t>
            </w:r>
          </w:p>
          <w:p w14:paraId="66AB8B6F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 w:firstLine="640" w:firstLineChars="200"/>
              <w:jc w:val="left"/>
              <w:rPr>
                <w:rFonts w:hint="default" w:ascii="Times New Roman" w:hAnsi="Times New Roman" w:eastAsia="方正仿宋_GBK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</w:rPr>
              <w:t>本人同意授权活动主办方完全自主地对作品在</w:t>
            </w: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  <w:lang w:val="en-US" w:eastAsia="zh-CN"/>
              </w:rPr>
              <w:t>各级教育公共服务平台</w:t>
            </w: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</w:rPr>
              <w:t>上进行学术交流、公益展示、宣传、使用推广、奖项申报等权利。</w:t>
            </w:r>
          </w:p>
          <w:p w14:paraId="38B196D3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/>
              <w:jc w:val="left"/>
              <w:rPr>
                <w:rFonts w:hint="default" w:ascii="Times New Roman" w:hAnsi="Times New Roman" w:eastAsia="方正仿宋_GBK" w:cs="方正小标宋简体"/>
                <w:sz w:val="32"/>
                <w:szCs w:val="32"/>
              </w:rPr>
            </w:pPr>
          </w:p>
          <w:p w14:paraId="4D07E840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 w:firstLine="4480" w:firstLineChars="1400"/>
              <w:jc w:val="left"/>
              <w:rPr>
                <w:rFonts w:hint="default" w:ascii="Times New Roman" w:hAnsi="Times New Roman" w:eastAsia="方正仿宋_GBK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</w:rPr>
              <w:t>承诺人签字：</w:t>
            </w:r>
          </w:p>
          <w:p w14:paraId="5AEB7655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 w:firstLine="4480" w:firstLineChars="1400"/>
              <w:jc w:val="left"/>
              <w:rPr>
                <w:rFonts w:hint="default" w:ascii="Times New Roman" w:hAnsi="Times New Roman" w:eastAsia="方正小标宋简体" w:cs="方正小标宋简体"/>
                <w:sz w:val="36"/>
                <w:szCs w:val="28"/>
              </w:rPr>
            </w:pPr>
            <w:r>
              <w:rPr>
                <w:rFonts w:hint="eastAsia" w:ascii="Times New Roman" w:hAnsi="Times New Roman" w:eastAsia="方正仿宋_GBK" w:cs="方正小标宋简体"/>
                <w:sz w:val="32"/>
                <w:szCs w:val="32"/>
              </w:rPr>
              <w:t>日期：年　月　日</w:t>
            </w:r>
          </w:p>
        </w:tc>
      </w:tr>
    </w:tbl>
    <w:p w14:paraId="10B242FB">
      <w:pPr>
        <w:spacing w:after="156" w:afterLines="50" w:line="360" w:lineRule="auto"/>
        <w:jc w:val="center"/>
        <w:rPr>
          <w:rFonts w:ascii="Times New Roman" w:hAnsi="Times New Roman" w:eastAsia="方正小标宋简体" w:cs="方正小标宋简体"/>
          <w:sz w:val="36"/>
          <w:szCs w:val="28"/>
        </w:rPr>
      </w:pPr>
    </w:p>
    <w:p w14:paraId="55A8A391">
      <w:pPr>
        <w:rPr>
          <w:rFonts w:ascii="Times New Roman" w:hAnsi="Times New Roman" w:eastAsia="仿宋_GB2312" w:cs="仿宋_GB2312"/>
          <w:sz w:val="32"/>
        </w:rPr>
        <w:sectPr>
          <w:footerReference r:id="rId4" w:type="first"/>
          <w:footerReference r:id="rId3" w:type="default"/>
          <w:pgSz w:w="11906" w:h="16838"/>
          <w:pgMar w:top="2041" w:right="1531" w:bottom="1701" w:left="1531" w:header="851" w:footer="992" w:gutter="0"/>
          <w:cols w:space="425" w:num="1"/>
          <w:docGrid w:type="lines" w:linePitch="312" w:charSpace="0"/>
        </w:sectPr>
      </w:pPr>
    </w:p>
    <w:p w14:paraId="12B170B7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</w:rPr>
        <w:t>附表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　　　</w:t>
      </w:r>
    </w:p>
    <w:p w14:paraId="7DE2D290">
      <w:pPr>
        <w:jc w:val="center"/>
        <w:rPr>
          <w:rFonts w:ascii="Times New Roman" w:hAnsi="Times New Roman" w:eastAsia="方正小标宋简体" w:cs="方正小标宋简体"/>
          <w:sz w:val="36"/>
          <w:szCs w:val="28"/>
        </w:rPr>
      </w:pPr>
      <w:r>
        <w:rPr>
          <w:rFonts w:hint="eastAsia" w:ascii="Times New Roman" w:hAnsi="Times New Roman" w:eastAsia="方正小标宋简体" w:cs="方正小标宋简体"/>
          <w:sz w:val="36"/>
          <w:szCs w:val="28"/>
        </w:rPr>
        <w:t>合肥市智慧教学创新活动选手信息汇总表</w:t>
      </w:r>
    </w:p>
    <w:p w14:paraId="093FEB3C">
      <w:pPr>
        <w:jc w:val="left"/>
        <w:rPr>
          <w:rFonts w:ascii="Times New Roman" w:hAnsi="Times New Roman" w:eastAsia="方正仿宋_GBK" w:cs="方正仿宋_GBK"/>
          <w:sz w:val="28"/>
          <w:szCs w:val="36"/>
          <w:u w:val="thick"/>
        </w:rPr>
      </w:pPr>
      <w:r>
        <w:rPr>
          <w:rFonts w:hint="eastAsia" w:ascii="Times New Roman" w:hAnsi="Times New Roman" w:eastAsia="方正仿宋_GBK" w:cs="方正仿宋_GBK"/>
          <w:sz w:val="28"/>
          <w:szCs w:val="36"/>
        </w:rPr>
        <w:t>推荐单位：</w:t>
      </w:r>
      <w:r>
        <w:rPr>
          <w:rFonts w:hint="eastAsia" w:ascii="Times New Roman" w:hAnsi="Times New Roman" w:eastAsia="方正仿宋_GBK" w:cs="方正仿宋_GBK"/>
          <w:sz w:val="28"/>
          <w:szCs w:val="36"/>
          <w:u w:val="single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sz w:val="28"/>
          <w:szCs w:val="36"/>
        </w:rPr>
        <w:t xml:space="preserve"> （公章）   填报人：</w:t>
      </w:r>
      <w:r>
        <w:rPr>
          <w:rFonts w:hint="eastAsia" w:ascii="Times New Roman" w:hAnsi="Times New Roman" w:eastAsia="方正仿宋_GBK" w:cs="方正仿宋_GBK"/>
          <w:sz w:val="28"/>
          <w:szCs w:val="36"/>
          <w:u w:val="single"/>
        </w:rPr>
        <w:t xml:space="preserve">            </w:t>
      </w:r>
      <w:r>
        <w:rPr>
          <w:rFonts w:hint="eastAsia" w:ascii="Times New Roman" w:hAnsi="Times New Roman" w:eastAsia="方正仿宋_GBK" w:cs="方正仿宋_GBK"/>
          <w:sz w:val="28"/>
          <w:szCs w:val="36"/>
        </w:rPr>
        <w:t xml:space="preserve"> 报送日期：年</w:t>
      </w:r>
      <w:r>
        <w:rPr>
          <w:rFonts w:hint="eastAsia" w:ascii="Times New Roman" w:hAnsi="Times New Roman" w:eastAsia="方正仿宋_GBK" w:cs="方正仿宋_GBK"/>
          <w:sz w:val="28"/>
          <w:szCs w:val="36"/>
          <w:u w:val="single"/>
        </w:rPr>
        <w:t xml:space="preserve">   </w:t>
      </w:r>
      <w:r>
        <w:rPr>
          <w:rFonts w:hint="eastAsia" w:ascii="Times New Roman" w:hAnsi="Times New Roman" w:eastAsia="方正仿宋_GBK" w:cs="方正仿宋_GBK"/>
          <w:sz w:val="28"/>
          <w:szCs w:val="36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36"/>
          <w:u w:val="single"/>
        </w:rPr>
        <w:t xml:space="preserve">   </w:t>
      </w:r>
      <w:r>
        <w:rPr>
          <w:rFonts w:hint="eastAsia" w:ascii="Times New Roman" w:hAnsi="Times New Roman" w:eastAsia="方正仿宋_GBK" w:cs="方正仿宋_GBK"/>
          <w:sz w:val="28"/>
          <w:szCs w:val="36"/>
        </w:rPr>
        <w:t>日</w:t>
      </w:r>
    </w:p>
    <w:tbl>
      <w:tblPr>
        <w:tblStyle w:val="22"/>
        <w:tblW w:w="13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19"/>
        <w:gridCol w:w="778"/>
        <w:gridCol w:w="2530"/>
        <w:gridCol w:w="965"/>
        <w:gridCol w:w="1116"/>
        <w:gridCol w:w="833"/>
        <w:gridCol w:w="2246"/>
        <w:gridCol w:w="791"/>
        <w:gridCol w:w="2341"/>
      </w:tblGrid>
      <w:tr w14:paraId="6B24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98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23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学段</w:t>
            </w: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eastAsia="zh-CN" w:bidi="ar"/>
              </w:rPr>
              <w:t>－</w:t>
            </w: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学科</w:t>
            </w:r>
          </w:p>
        </w:tc>
        <w:tc>
          <w:tcPr>
            <w:tcW w:w="5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A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选  手</w:t>
            </w:r>
          </w:p>
        </w:tc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5AC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指导教师1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F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指导教师2</w:t>
            </w:r>
          </w:p>
        </w:tc>
      </w:tr>
      <w:tr w14:paraId="719D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5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D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2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E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单位（请使用规范名称）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63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手机号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3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皖教云账号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6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A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单位（请使用规范名称）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0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18"/>
                <w:szCs w:val="18"/>
                <w:lang w:bidi="ar"/>
              </w:rPr>
              <w:t>单位（请使用规范名称）</w:t>
            </w:r>
          </w:p>
        </w:tc>
      </w:tr>
      <w:tr w14:paraId="4393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F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13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8F1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0B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21C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80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94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C97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2F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D9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  <w:tr w14:paraId="20A0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A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B0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15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C2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02DC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3E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BC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CA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2E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0E0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  <w:tr w14:paraId="4A76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1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5E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58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AE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0F4B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5A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12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BF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22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D3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  <w:tr w14:paraId="5CEB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9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61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B0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6B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F6E3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5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6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AA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B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7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  <w:tr w14:paraId="732D5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E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BF9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AB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71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CEA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BAF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A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4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C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2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  <w:tr w14:paraId="2ED5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5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1B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C5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45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8448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D79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3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8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F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D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  <w:tr w14:paraId="27DC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1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F4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21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1D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CE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8D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71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1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9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A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  <w:tr w14:paraId="6A23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3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微软雅黑" w:cs="微软雅黑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03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01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42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77B8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2C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6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1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2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E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微软雅黑"/>
                <w:sz w:val="16"/>
                <w:szCs w:val="16"/>
              </w:rPr>
            </w:pPr>
          </w:p>
        </w:tc>
      </w:tr>
    </w:tbl>
    <w:p w14:paraId="4B412380">
      <w:pPr>
        <w:spacing w:line="560" w:lineRule="exact"/>
        <w:jc w:val="left"/>
        <w:rPr>
          <w:rFonts w:hint="default" w:ascii="Times New Roman" w:hAnsi="Times New Roman" w:eastAsia="方正仿宋_GBK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24"/>
        </w:rPr>
        <w:t>备注：</w:t>
      </w:r>
      <w:r>
        <w:rPr>
          <w:rFonts w:hint="eastAsia" w:ascii="Times New Roman" w:hAnsi="Times New Roman" w:eastAsia="方正仿宋_GBK" w:cs="方正仿宋_GBK"/>
          <w:sz w:val="24"/>
        </w:rPr>
        <w:t>皖教云（www.ahedu.cn）账号以登录</w:t>
      </w:r>
      <w:r>
        <w:rPr>
          <w:rFonts w:hint="eastAsia" w:ascii="Times New Roman" w:hAnsi="Times New Roman" w:eastAsia="方正仿宋_GBK" w:cs="方正仿宋_GBK"/>
          <w:sz w:val="24"/>
          <w:lang w:val="en-US" w:eastAsia="zh-CN"/>
        </w:rPr>
        <w:t>省级平台</w:t>
      </w:r>
      <w:r>
        <w:rPr>
          <w:rFonts w:hint="eastAsia" w:ascii="Times New Roman" w:hAnsi="Times New Roman" w:eastAsia="方正仿宋_GBK" w:cs="方正仿宋_GBK"/>
          <w:sz w:val="24"/>
        </w:rPr>
        <w:t>“个人空间”设置里显示的账号为准。</w:t>
      </w:r>
      <w:r>
        <w:rPr>
          <w:rFonts w:hint="eastAsia" w:ascii="Times New Roman" w:hAnsi="Times New Roman" w:eastAsia="方正仿宋_GBK" w:cs="方正仿宋_GBK"/>
          <w:sz w:val="24"/>
          <w:lang w:val="en-US" w:eastAsia="zh-CN"/>
        </w:rPr>
        <w:t>账号收集为后期推荐选手参加省赛时使用。</w:t>
      </w:r>
    </w:p>
    <w:p w14:paraId="004DE045">
      <w:pPr>
        <w:widowControl/>
        <w:jc w:val="left"/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6838" w:h="11906" w:orient="landscape"/>
      <w:pgMar w:top="1531" w:right="1701" w:bottom="1531" w:left="204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2002">
    <w:pPr>
      <w:pStyle w:val="13"/>
      <w:jc w:val="center"/>
    </w:pPr>
  </w:p>
  <w:p w14:paraId="0141FEA5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4599">
    <w:pPr>
      <w:pStyle w:val="13"/>
      <w:tabs>
        <w:tab w:val="center" w:pos="4156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k4NjM2OGFkOTQ2ODY5YWQzZGMyOGYwNzBiYzkifQ=="/>
  </w:docVars>
  <w:rsids>
    <w:rsidRoot w:val="60F4470A"/>
    <w:rsid w:val="000328FD"/>
    <w:rsid w:val="00060A15"/>
    <w:rsid w:val="00126FFD"/>
    <w:rsid w:val="001439EC"/>
    <w:rsid w:val="00151AA4"/>
    <w:rsid w:val="00152E34"/>
    <w:rsid w:val="00183EF9"/>
    <w:rsid w:val="00194E86"/>
    <w:rsid w:val="001E41DD"/>
    <w:rsid w:val="002314A2"/>
    <w:rsid w:val="00244455"/>
    <w:rsid w:val="00281EE7"/>
    <w:rsid w:val="002A5574"/>
    <w:rsid w:val="002E3596"/>
    <w:rsid w:val="003746BF"/>
    <w:rsid w:val="003D2982"/>
    <w:rsid w:val="003E5A10"/>
    <w:rsid w:val="00487606"/>
    <w:rsid w:val="0049300C"/>
    <w:rsid w:val="00513562"/>
    <w:rsid w:val="005271BD"/>
    <w:rsid w:val="005527D8"/>
    <w:rsid w:val="0056770E"/>
    <w:rsid w:val="005927CF"/>
    <w:rsid w:val="005A1876"/>
    <w:rsid w:val="005A7208"/>
    <w:rsid w:val="005C3F98"/>
    <w:rsid w:val="005D1531"/>
    <w:rsid w:val="005D3278"/>
    <w:rsid w:val="005F64BD"/>
    <w:rsid w:val="006927BA"/>
    <w:rsid w:val="006D3A01"/>
    <w:rsid w:val="00710691"/>
    <w:rsid w:val="00721A69"/>
    <w:rsid w:val="00725722"/>
    <w:rsid w:val="0077297D"/>
    <w:rsid w:val="007D23C2"/>
    <w:rsid w:val="007D3C8D"/>
    <w:rsid w:val="008064C3"/>
    <w:rsid w:val="0081161E"/>
    <w:rsid w:val="00816BC8"/>
    <w:rsid w:val="00842515"/>
    <w:rsid w:val="008B6B7F"/>
    <w:rsid w:val="008D734D"/>
    <w:rsid w:val="009938AF"/>
    <w:rsid w:val="00A23AA4"/>
    <w:rsid w:val="00A5676C"/>
    <w:rsid w:val="00A650D1"/>
    <w:rsid w:val="00A809AF"/>
    <w:rsid w:val="00AB145A"/>
    <w:rsid w:val="00AB385A"/>
    <w:rsid w:val="00AD4EA4"/>
    <w:rsid w:val="00B03D55"/>
    <w:rsid w:val="00B32FA6"/>
    <w:rsid w:val="00B503E1"/>
    <w:rsid w:val="00BF5EE2"/>
    <w:rsid w:val="00C27B5B"/>
    <w:rsid w:val="00C53AD2"/>
    <w:rsid w:val="00C6355E"/>
    <w:rsid w:val="00C72303"/>
    <w:rsid w:val="00CA5B37"/>
    <w:rsid w:val="00CA60FE"/>
    <w:rsid w:val="00CB642A"/>
    <w:rsid w:val="00CD16BC"/>
    <w:rsid w:val="00CF3758"/>
    <w:rsid w:val="00D11B17"/>
    <w:rsid w:val="00D21700"/>
    <w:rsid w:val="00D22D0C"/>
    <w:rsid w:val="00D649AD"/>
    <w:rsid w:val="00DC509A"/>
    <w:rsid w:val="00E50033"/>
    <w:rsid w:val="00E81A5D"/>
    <w:rsid w:val="00E907C6"/>
    <w:rsid w:val="00EA4BA9"/>
    <w:rsid w:val="00F343BC"/>
    <w:rsid w:val="00F8453A"/>
    <w:rsid w:val="012A4E2C"/>
    <w:rsid w:val="027F4D04"/>
    <w:rsid w:val="02E77B5B"/>
    <w:rsid w:val="0318570B"/>
    <w:rsid w:val="031B4F3E"/>
    <w:rsid w:val="062A6695"/>
    <w:rsid w:val="06712BB6"/>
    <w:rsid w:val="08C934B0"/>
    <w:rsid w:val="08FD72E1"/>
    <w:rsid w:val="099B5E00"/>
    <w:rsid w:val="09E87633"/>
    <w:rsid w:val="09F30BB6"/>
    <w:rsid w:val="0A587865"/>
    <w:rsid w:val="0A7B3E46"/>
    <w:rsid w:val="0AE0030A"/>
    <w:rsid w:val="0AF800F9"/>
    <w:rsid w:val="0B2405DF"/>
    <w:rsid w:val="0DF06AB6"/>
    <w:rsid w:val="0E055231"/>
    <w:rsid w:val="1032785A"/>
    <w:rsid w:val="106F0166"/>
    <w:rsid w:val="10945E1E"/>
    <w:rsid w:val="10DD77C5"/>
    <w:rsid w:val="11F95C52"/>
    <w:rsid w:val="12364185"/>
    <w:rsid w:val="12D469A6"/>
    <w:rsid w:val="12EE2D29"/>
    <w:rsid w:val="13AF57DB"/>
    <w:rsid w:val="14AD3BD1"/>
    <w:rsid w:val="15B8435D"/>
    <w:rsid w:val="15C06D3D"/>
    <w:rsid w:val="16223ECC"/>
    <w:rsid w:val="168D57EA"/>
    <w:rsid w:val="16FA2659"/>
    <w:rsid w:val="17237EFC"/>
    <w:rsid w:val="178B7A91"/>
    <w:rsid w:val="18BB2965"/>
    <w:rsid w:val="18ED07C2"/>
    <w:rsid w:val="198C2764"/>
    <w:rsid w:val="1BE15C37"/>
    <w:rsid w:val="1C054074"/>
    <w:rsid w:val="1C534DE0"/>
    <w:rsid w:val="1CFD0723"/>
    <w:rsid w:val="1F925A96"/>
    <w:rsid w:val="20EA3CF1"/>
    <w:rsid w:val="21090163"/>
    <w:rsid w:val="21613AFB"/>
    <w:rsid w:val="21A42C6E"/>
    <w:rsid w:val="2273035C"/>
    <w:rsid w:val="23947097"/>
    <w:rsid w:val="24402821"/>
    <w:rsid w:val="248A15BB"/>
    <w:rsid w:val="24A7216D"/>
    <w:rsid w:val="26070074"/>
    <w:rsid w:val="261E00FB"/>
    <w:rsid w:val="272558F4"/>
    <w:rsid w:val="27C51ACA"/>
    <w:rsid w:val="28754330"/>
    <w:rsid w:val="28C102B3"/>
    <w:rsid w:val="29F3475B"/>
    <w:rsid w:val="2A21651D"/>
    <w:rsid w:val="2A6359AD"/>
    <w:rsid w:val="2AC33B08"/>
    <w:rsid w:val="2C776C8F"/>
    <w:rsid w:val="2DFD104F"/>
    <w:rsid w:val="2E5549E7"/>
    <w:rsid w:val="2EF203D4"/>
    <w:rsid w:val="300C557A"/>
    <w:rsid w:val="30186A3C"/>
    <w:rsid w:val="303074BA"/>
    <w:rsid w:val="304525DB"/>
    <w:rsid w:val="305F567D"/>
    <w:rsid w:val="30A046BE"/>
    <w:rsid w:val="30F41736"/>
    <w:rsid w:val="31097558"/>
    <w:rsid w:val="316A537B"/>
    <w:rsid w:val="319E66A5"/>
    <w:rsid w:val="31C3698E"/>
    <w:rsid w:val="322E7A29"/>
    <w:rsid w:val="32D859C0"/>
    <w:rsid w:val="33D12D62"/>
    <w:rsid w:val="33EF143A"/>
    <w:rsid w:val="342F75AD"/>
    <w:rsid w:val="34796F56"/>
    <w:rsid w:val="350D6D86"/>
    <w:rsid w:val="373B6C34"/>
    <w:rsid w:val="385C79F3"/>
    <w:rsid w:val="386D1C23"/>
    <w:rsid w:val="386D687B"/>
    <w:rsid w:val="38F91FB0"/>
    <w:rsid w:val="39103032"/>
    <w:rsid w:val="3953326C"/>
    <w:rsid w:val="399A1211"/>
    <w:rsid w:val="39C24EFB"/>
    <w:rsid w:val="39D709A6"/>
    <w:rsid w:val="3BA8762C"/>
    <w:rsid w:val="3CD25455"/>
    <w:rsid w:val="3D7756A2"/>
    <w:rsid w:val="3DDF0F97"/>
    <w:rsid w:val="3E7465F7"/>
    <w:rsid w:val="3FC13C98"/>
    <w:rsid w:val="3FEE7D66"/>
    <w:rsid w:val="40F83CE0"/>
    <w:rsid w:val="41200E85"/>
    <w:rsid w:val="417B30E4"/>
    <w:rsid w:val="42EA174A"/>
    <w:rsid w:val="43976F79"/>
    <w:rsid w:val="44BE754E"/>
    <w:rsid w:val="45557E66"/>
    <w:rsid w:val="458A2D71"/>
    <w:rsid w:val="46B04A59"/>
    <w:rsid w:val="4711355B"/>
    <w:rsid w:val="47163CBC"/>
    <w:rsid w:val="480F3A01"/>
    <w:rsid w:val="492C413F"/>
    <w:rsid w:val="4A187785"/>
    <w:rsid w:val="4B9E7576"/>
    <w:rsid w:val="4C3103EA"/>
    <w:rsid w:val="4C6836E0"/>
    <w:rsid w:val="4CD90FCB"/>
    <w:rsid w:val="4F701A60"/>
    <w:rsid w:val="50732486"/>
    <w:rsid w:val="50F812AC"/>
    <w:rsid w:val="524D6E29"/>
    <w:rsid w:val="5253273C"/>
    <w:rsid w:val="53F11286"/>
    <w:rsid w:val="566D1644"/>
    <w:rsid w:val="569373E1"/>
    <w:rsid w:val="56B934B6"/>
    <w:rsid w:val="56FB61DC"/>
    <w:rsid w:val="57D1482F"/>
    <w:rsid w:val="580756D1"/>
    <w:rsid w:val="58366D88"/>
    <w:rsid w:val="5B4812AC"/>
    <w:rsid w:val="5D936F7C"/>
    <w:rsid w:val="5DB95029"/>
    <w:rsid w:val="5E4D20FF"/>
    <w:rsid w:val="5F797C86"/>
    <w:rsid w:val="5F944AC0"/>
    <w:rsid w:val="5FBB3DDA"/>
    <w:rsid w:val="5FC03161"/>
    <w:rsid w:val="604A1623"/>
    <w:rsid w:val="60F4470A"/>
    <w:rsid w:val="61502C69"/>
    <w:rsid w:val="634C7460"/>
    <w:rsid w:val="63693660"/>
    <w:rsid w:val="63AB23D8"/>
    <w:rsid w:val="63F9028A"/>
    <w:rsid w:val="64412D3D"/>
    <w:rsid w:val="644B199A"/>
    <w:rsid w:val="645D5D72"/>
    <w:rsid w:val="646D1D84"/>
    <w:rsid w:val="64EE1E18"/>
    <w:rsid w:val="658D448B"/>
    <w:rsid w:val="663A53E5"/>
    <w:rsid w:val="66ED2F83"/>
    <w:rsid w:val="675F5DAE"/>
    <w:rsid w:val="695928D6"/>
    <w:rsid w:val="69713C9C"/>
    <w:rsid w:val="698B6DD7"/>
    <w:rsid w:val="69EF5C12"/>
    <w:rsid w:val="6A403ED9"/>
    <w:rsid w:val="6A5513B6"/>
    <w:rsid w:val="6B457289"/>
    <w:rsid w:val="6BA50055"/>
    <w:rsid w:val="6BE648F5"/>
    <w:rsid w:val="6D5D1E11"/>
    <w:rsid w:val="6D9131BF"/>
    <w:rsid w:val="6DCD1069"/>
    <w:rsid w:val="6E572C4E"/>
    <w:rsid w:val="6F6D447C"/>
    <w:rsid w:val="6FD827A7"/>
    <w:rsid w:val="704F058F"/>
    <w:rsid w:val="707029DF"/>
    <w:rsid w:val="70D25448"/>
    <w:rsid w:val="72E476B5"/>
    <w:rsid w:val="72FA27F4"/>
    <w:rsid w:val="735E1215"/>
    <w:rsid w:val="745D2676"/>
    <w:rsid w:val="758B6670"/>
    <w:rsid w:val="75AB44BA"/>
    <w:rsid w:val="75F61BD9"/>
    <w:rsid w:val="764F17FC"/>
    <w:rsid w:val="767720EA"/>
    <w:rsid w:val="76D00AA0"/>
    <w:rsid w:val="77183DD1"/>
    <w:rsid w:val="778925D9"/>
    <w:rsid w:val="77A613DD"/>
    <w:rsid w:val="77E95C5A"/>
    <w:rsid w:val="793D1A38"/>
    <w:rsid w:val="795E3F6D"/>
    <w:rsid w:val="79A32527"/>
    <w:rsid w:val="79CE69C9"/>
    <w:rsid w:val="7B4C229B"/>
    <w:rsid w:val="7CD330F0"/>
    <w:rsid w:val="7CD56640"/>
    <w:rsid w:val="7D0564AB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微软雅黑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5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微软雅黑" w:cs="Times New Roman"/>
      <w:b/>
      <w:bCs/>
      <w:kern w:val="0"/>
      <w:sz w:val="28"/>
      <w:szCs w:val="32"/>
    </w:rPr>
  </w:style>
  <w:style w:type="paragraph" w:styleId="5">
    <w:name w:val="heading 4"/>
    <w:basedOn w:val="1"/>
    <w:next w:val="1"/>
    <w:link w:val="36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仿宋" w:cs="Times New Roman"/>
      <w:b/>
      <w:bCs/>
      <w:kern w:val="0"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7"/>
    <w:unhideWhenUsed/>
    <w:qFormat/>
    <w:uiPriority w:val="99"/>
    <w:pPr>
      <w:spacing w:line="360" w:lineRule="auto"/>
    </w:pPr>
    <w:rPr>
      <w:rFonts w:ascii="宋体" w:hAnsi="Calibri" w:eastAsia="宋体" w:cs="Times New Roman"/>
      <w:sz w:val="18"/>
      <w:szCs w:val="18"/>
    </w:rPr>
  </w:style>
  <w:style w:type="paragraph" w:styleId="7">
    <w:name w:val="annotation text"/>
    <w:basedOn w:val="1"/>
    <w:link w:val="38"/>
    <w:unhideWhenUsed/>
    <w:qFormat/>
    <w:uiPriority w:val="99"/>
    <w:pPr>
      <w:spacing w:line="360" w:lineRule="auto"/>
      <w:jc w:val="left"/>
    </w:pPr>
    <w:rPr>
      <w:rFonts w:ascii="Calibri" w:hAnsi="Calibri" w:eastAsia="仿宋" w:cs="Times New Roman"/>
      <w:kern w:val="0"/>
      <w:sz w:val="28"/>
      <w:szCs w:val="20"/>
    </w:rPr>
  </w:style>
  <w:style w:type="paragraph" w:styleId="8">
    <w:name w:val="Body Text"/>
    <w:basedOn w:val="1"/>
    <w:link w:val="30"/>
    <w:qFormat/>
    <w:uiPriority w:val="0"/>
    <w:pPr>
      <w:spacing w:after="120"/>
    </w:pPr>
  </w:style>
  <w:style w:type="paragraph" w:styleId="9">
    <w:name w:val="Body Text Indent"/>
    <w:basedOn w:val="1"/>
    <w:link w:val="49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unhideWhenUsed/>
    <w:qFormat/>
    <w:uiPriority w:val="39"/>
    <w:pPr>
      <w:spacing w:line="360" w:lineRule="auto"/>
      <w:ind w:left="840" w:leftChars="400"/>
    </w:pPr>
    <w:rPr>
      <w:rFonts w:ascii="Calibri" w:hAnsi="Calibri" w:eastAsia="仿宋" w:cs="Times New Roman"/>
      <w:sz w:val="28"/>
      <w:szCs w:val="22"/>
    </w:rPr>
  </w:style>
  <w:style w:type="paragraph" w:styleId="11">
    <w:name w:val="Date"/>
    <w:basedOn w:val="1"/>
    <w:next w:val="1"/>
    <w:link w:val="48"/>
    <w:qFormat/>
    <w:uiPriority w:val="0"/>
    <w:pPr>
      <w:ind w:left="100" w:leftChars="2500"/>
    </w:pPr>
  </w:style>
  <w:style w:type="paragraph" w:styleId="12">
    <w:name w:val="Balloon Text"/>
    <w:basedOn w:val="1"/>
    <w:link w:val="29"/>
    <w:qFormat/>
    <w:uiPriority w:val="99"/>
    <w:rPr>
      <w:sz w:val="18"/>
      <w:szCs w:val="18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Calibri" w:hAnsi="Calibri" w:eastAsia="仿宋" w:cs="Times New Roman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Calibri" w:hAnsi="Calibri" w:eastAsia="仿宋" w:cs="Times New Roman"/>
      <w:sz w:val="18"/>
      <w:szCs w:val="18"/>
    </w:rPr>
  </w:style>
  <w:style w:type="paragraph" w:styleId="15">
    <w:name w:val="toc 4"/>
    <w:basedOn w:val="1"/>
    <w:next w:val="1"/>
    <w:unhideWhenUsed/>
    <w:qFormat/>
    <w:uiPriority w:val="39"/>
    <w:pPr>
      <w:spacing w:line="360" w:lineRule="auto"/>
      <w:ind w:left="1260" w:leftChars="600"/>
    </w:pPr>
    <w:rPr>
      <w:rFonts w:ascii="Calibri" w:hAnsi="Calibri" w:eastAsia="仿宋" w:cs="Times New Roman"/>
      <w:sz w:val="28"/>
      <w:szCs w:val="22"/>
    </w:rPr>
  </w:style>
  <w:style w:type="paragraph" w:styleId="16">
    <w:name w:val="footnote text"/>
    <w:basedOn w:val="1"/>
    <w:link w:val="41"/>
    <w:unhideWhenUsed/>
    <w:qFormat/>
    <w:uiPriority w:val="99"/>
    <w:pPr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17">
    <w:name w:val="toc 2"/>
    <w:basedOn w:val="1"/>
    <w:next w:val="1"/>
    <w:unhideWhenUsed/>
    <w:qFormat/>
    <w:uiPriority w:val="39"/>
    <w:pPr>
      <w:spacing w:line="360" w:lineRule="auto"/>
      <w:ind w:left="420" w:leftChars="200"/>
    </w:pPr>
    <w:rPr>
      <w:rFonts w:ascii="Calibri" w:hAnsi="Calibri" w:eastAsia="仿宋" w:cs="Times New Roman"/>
      <w:sz w:val="28"/>
      <w:szCs w:val="22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Title"/>
    <w:basedOn w:val="1"/>
    <w:next w:val="1"/>
    <w:link w:val="42"/>
    <w:qFormat/>
    <w:uiPriority w:val="10"/>
    <w:pPr>
      <w:spacing w:before="240" w:after="60" w:line="360" w:lineRule="auto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7"/>
    <w:next w:val="7"/>
    <w:link w:val="43"/>
    <w:unhideWhenUsed/>
    <w:qFormat/>
    <w:uiPriority w:val="99"/>
    <w:rPr>
      <w:b/>
      <w:bCs/>
    </w:rPr>
  </w:style>
  <w:style w:type="paragraph" w:styleId="21">
    <w:name w:val="Body Text First Indent"/>
    <w:basedOn w:val="8"/>
    <w:link w:val="3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23">
    <w:name w:val="Table Grid"/>
    <w:basedOn w:val="2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4"/>
    <w:qFormat/>
    <w:uiPriority w:val="99"/>
    <w:rPr>
      <w:sz w:val="21"/>
      <w:szCs w:val="21"/>
    </w:rPr>
  </w:style>
  <w:style w:type="paragraph" w:customStyle="1" w:styleId="28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29">
    <w:name w:val="批注框文本 字符"/>
    <w:basedOn w:val="24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正文文本 字符"/>
    <w:basedOn w:val="24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1">
    <w:name w:val="正文首行缩进 字符"/>
    <w:basedOn w:val="30"/>
    <w:link w:val="2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Char Char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3">
    <w:name w:val="标题 1 字符"/>
    <w:basedOn w:val="24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34">
    <w:name w:val="标题 2 字符"/>
    <w:basedOn w:val="24"/>
    <w:link w:val="3"/>
    <w:qFormat/>
    <w:uiPriority w:val="9"/>
    <w:rPr>
      <w:rFonts w:ascii="Cambria" w:hAnsi="Cambria" w:eastAsia="微软雅黑"/>
      <w:b/>
      <w:bCs/>
      <w:sz w:val="32"/>
      <w:szCs w:val="32"/>
    </w:rPr>
  </w:style>
  <w:style w:type="character" w:customStyle="1" w:styleId="35">
    <w:name w:val="标题 3 字符"/>
    <w:basedOn w:val="24"/>
    <w:link w:val="4"/>
    <w:qFormat/>
    <w:uiPriority w:val="9"/>
    <w:rPr>
      <w:rFonts w:ascii="Calibri" w:hAnsi="Calibri" w:eastAsia="微软雅黑"/>
      <w:b/>
      <w:bCs/>
      <w:sz w:val="28"/>
      <w:szCs w:val="32"/>
    </w:rPr>
  </w:style>
  <w:style w:type="character" w:customStyle="1" w:styleId="36">
    <w:name w:val="标题 4 字符"/>
    <w:basedOn w:val="24"/>
    <w:link w:val="5"/>
    <w:qFormat/>
    <w:uiPriority w:val="9"/>
    <w:rPr>
      <w:rFonts w:ascii="Cambria" w:hAnsi="Cambria" w:eastAsia="仿宋"/>
      <w:b/>
      <w:bCs/>
      <w:sz w:val="28"/>
      <w:szCs w:val="28"/>
    </w:rPr>
  </w:style>
  <w:style w:type="character" w:customStyle="1" w:styleId="37">
    <w:name w:val="文档结构图 字符"/>
    <w:basedOn w:val="24"/>
    <w:link w:val="6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38">
    <w:name w:val="批注文字 字符"/>
    <w:basedOn w:val="24"/>
    <w:link w:val="7"/>
    <w:qFormat/>
    <w:uiPriority w:val="99"/>
    <w:rPr>
      <w:rFonts w:ascii="Calibri" w:hAnsi="Calibri" w:eastAsia="仿宋"/>
      <w:sz w:val="28"/>
    </w:rPr>
  </w:style>
  <w:style w:type="character" w:customStyle="1" w:styleId="39">
    <w:name w:val="页脚 字符"/>
    <w:basedOn w:val="24"/>
    <w:link w:val="13"/>
    <w:qFormat/>
    <w:uiPriority w:val="99"/>
    <w:rPr>
      <w:rFonts w:ascii="Calibri" w:hAnsi="Calibri" w:eastAsia="仿宋"/>
      <w:kern w:val="2"/>
      <w:sz w:val="18"/>
      <w:szCs w:val="18"/>
    </w:rPr>
  </w:style>
  <w:style w:type="character" w:customStyle="1" w:styleId="40">
    <w:name w:val="页眉 字符"/>
    <w:basedOn w:val="24"/>
    <w:link w:val="14"/>
    <w:qFormat/>
    <w:uiPriority w:val="99"/>
    <w:rPr>
      <w:rFonts w:ascii="Calibri" w:hAnsi="Calibri" w:eastAsia="仿宋"/>
      <w:kern w:val="2"/>
      <w:sz w:val="18"/>
      <w:szCs w:val="18"/>
    </w:rPr>
  </w:style>
  <w:style w:type="character" w:customStyle="1" w:styleId="41">
    <w:name w:val="脚注文本 字符"/>
    <w:basedOn w:val="24"/>
    <w:link w:val="16"/>
    <w:qFormat/>
    <w:uiPriority w:val="99"/>
    <w:rPr>
      <w:rFonts w:ascii="Calibri" w:hAnsi="Calibri"/>
      <w:sz w:val="18"/>
      <w:szCs w:val="18"/>
    </w:rPr>
  </w:style>
  <w:style w:type="character" w:customStyle="1" w:styleId="42">
    <w:name w:val="标题 字符"/>
    <w:basedOn w:val="24"/>
    <w:link w:val="19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3">
    <w:name w:val="批注主题 字符"/>
    <w:basedOn w:val="38"/>
    <w:link w:val="20"/>
    <w:qFormat/>
    <w:uiPriority w:val="99"/>
    <w:rPr>
      <w:rFonts w:ascii="Calibri" w:hAnsi="Calibri" w:eastAsia="仿宋"/>
      <w:b/>
      <w:bCs/>
      <w:sz w:val="28"/>
    </w:rPr>
  </w:style>
  <w:style w:type="paragraph" w:customStyle="1" w:styleId="44">
    <w:name w:val="无间距"/>
    <w:link w:val="4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5">
    <w:name w:val="无间距字符"/>
    <w:link w:val="44"/>
    <w:qFormat/>
    <w:uiPriority w:val="1"/>
    <w:rPr>
      <w:rFonts w:ascii="Calibri" w:hAnsi="Calibri"/>
      <w:sz w:val="22"/>
      <w:szCs w:val="22"/>
    </w:rPr>
  </w:style>
  <w:style w:type="paragraph" w:customStyle="1" w:styleId="46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  <w:sz w:val="28"/>
      <w:szCs w:val="22"/>
    </w:rPr>
  </w:style>
  <w:style w:type="paragraph" w:customStyle="1" w:styleId="47">
    <w:name w:val="彩色列表 - 强调文字颜色 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sz w:val="28"/>
      <w:szCs w:val="22"/>
    </w:rPr>
  </w:style>
  <w:style w:type="character" w:customStyle="1" w:styleId="48">
    <w:name w:val="日期 字符"/>
    <w:basedOn w:val="24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9">
    <w:name w:val="正文文本缩进 字符"/>
    <w:basedOn w:val="24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50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5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b5138c6d-0bc8-45e1-a567-ec361315ab58</errorID>
      <errorWord>《智慧教学创新活动》</errorWord>
      <group>L1_Other</group>
      <groupName>其他问题</groupName>
      <ability>L2_Consistency</ability>
      <abilityName>一致性检查</abilityName>
      <candidateList>
        <item>2026年合肥市智慧教学创新活动</item>
      </candidateList>
      <explain>术语一致性问题，前文标题及多处表述为‘2026年合肥市智慧教学创新活动’，此处表述不一致，应统一</explain>
      <paraID>5CF07E8C</paraID>
      <start>113</start>
      <end>123</end>
      <status>unmodified</status>
      <modifiedWord/>
      <trackRevisions>false</trackRevisions>
    </reviewItem>
    <reviewItem>
      <errorID>b3f3c34b-39fe-4033-9286-26604cd6ceb9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7DE78E32</paraID>
      <start>43</start>
      <end>44</end>
      <status>unmodified</status>
      <modifiedWord/>
      <trackRevisions>false</trackRevisions>
    </reviewItem>
    <reviewItem>
      <errorID>126698ac-1507-4875-9d95-4efe9f0995e2</errorID>
      <errorWord>新</errorWord>
      <group>L1_Word</group>
      <groupName>字词问题</groupName>
      <ability>L2_Typo</ability>
      <abilityName>字词错误</abilityName>
      <candidateList>
        <item>对新</item>
      </candidateList>
      <explain/>
      <paraID>7DE78E32</paraID>
      <start>44</start>
      <end>45</end>
      <status>unmodified</status>
      <modifiedWord/>
      <trackRevisions>false</trackRevisions>
    </reviewItem>
    <reviewItem>
      <errorID>59417bf0-c5bf-4011-a8d5-23d3b1855ecd</errorID>
      <errorWord>融合的</errorWord>
      <group>L1_Word</group>
      <groupName>字词问题</groupName>
      <ability>L2_Typo</ability>
      <abilityName>字词错误</abilityName>
      <candidateList>
        <item>融合</item>
      </candidateList>
      <explain/>
      <paraID>7DE78E32</paraID>
      <start>50</start>
      <end>53</end>
      <status>unmodified</status>
      <modifiedWord/>
      <trackRevisions>false</trackRevisions>
    </reviewItem>
    <reviewItem>
      <errorID>ce2fb15f-8ddf-480f-82f6-5988600e5938</errorID>
      <errorWord>，能</errorWord>
      <group>L1_Word</group>
      <groupName>字词问题</groupName>
      <ability>L2_Typo</ability>
      <abilityName>字词错误</abilityName>
      <candidateList>
        <item>，</item>
      </candidateList>
      <explain/>
      <paraID>74784159</paraID>
      <start>25</start>
      <end>27</end>
      <status>unmodified</status>
      <modifiedWord/>
      <trackRevisions>false</trackRevisions>
    </reviewItem>
    <reviewItem>
      <errorID>ab2dcc72-6098-4f3f-846a-1f451ba33ef9</errorID>
      <errorWord>.</errorWord>
      <group>L1_Word</group>
      <groupName>字词问题</groupName>
      <ability>L2_Typo</ability>
      <abilityName>字词错误</abilityName>
      <candidateList>
        <item>.除</item>
      </candidateList>
      <explain/>
      <paraID>5C3E4BD9</paraID>
      <start>1</start>
      <end>2</end>
      <status>unmodified</status>
      <modifiedWord/>
      <trackRevisions>false</trackRevisions>
    </reviewItem>
    <reviewItem>
      <errorID>df275263-ed67-4e28-be54-430af450652b</errorID>
      <errorWord>支持课</errorWord>
      <group>L1_Word</group>
      <groupName>字词问题</groupName>
      <ability>L2_Typo</ability>
      <abilityName>字词错误</abilityName>
      <candidateList>
        <item>支持</item>
      </candidateList>
      <explain/>
      <paraID>64828C16</paraID>
      <start>9</start>
      <end>12</end>
      <status>unmodified</status>
      <modifiedWord/>
      <trackRevisions>false</trackRevisions>
    </reviewItem>
    <reviewItem>
      <errorID>b62e1828-80b5-4659-b6c2-ac36c7d04447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64828C16</paraID>
      <start>65</start>
      <end>66</end>
      <status>unmodified</status>
      <modifiedWord/>
      <trackRevisions>false</trackRevisions>
    </reviewItem>
    <reviewItem>
      <errorID>57b000b8-d213-4d36-97da-31132f9a500c</errorID>
      <errorWord>关注到</errorWord>
      <group>L1_Word</group>
      <groupName>字词问题</groupName>
      <ability>L2_Typo</ability>
      <abilityName>字词错误</abilityName>
      <candidateList>
        <item>关注</item>
      </candidateList>
      <explain/>
      <paraID> 59E0AF8</paraID>
      <start>9</start>
      <end>12</end>
      <status>unmodified</status>
      <modifiedWord/>
      <trackRevisions>false</trackRevisions>
    </reviewItem>
    <reviewItem>
      <errorID>0955b90a-30cf-41d7-8b59-b9cd353adfad</errorID>
      <errorWord>以</errorWord>
      <group>L1_Word</group>
      <groupName>字词问题</groupName>
      <ability>L2_Typo</ability>
      <abilityName>字词错误</abilityName>
      <candidateList>
        <item>以学</item>
      </candidateList>
      <explain/>
      <paraID>28A14EAA</paraID>
      <start>17</start>
      <end>18</end>
      <status>unmodified</status>
      <modifiedWord/>
      <trackRevisions>false</trackRevisions>
    </reviewItem>
    <reviewItem>
      <errorID>5687e620-eecd-4aa2-b711-cdb645959a63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28A14EAA</paraID>
      <start>26</start>
      <end>27</end>
      <status>unmodified</status>
      <modifiedWord/>
      <trackRevisions>false</trackRevisions>
    </reviewItem>
    <reviewItem>
      <errorID>d714b721-753d-491b-b82e-df220ea8e9f2</errorID>
      <errorWord>作用</errorWord>
      <group>L1_Word</group>
      <groupName>字词问题</groupName>
      <ability>L2_Typo</ability>
      <abilityName>字词错误</abilityName>
      <candidateList>
        <item>效果</item>
      </candidateList>
      <explain/>
      <paraID>2C0568DF</paraID>
      <start>35</start>
      <end>37</end>
      <status>unmodified</status>
      <modifiedWord/>
      <trackRevisions>false</trackRevisions>
    </reviewItem>
    <reviewItem>
      <errorID>6c25271b-cfd2-40fa-9169-6e281414ba71</errorID>
      <errorWord>）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 328FFC1</paraID>
      <start>47</start>
      <end>48</end>
      <status>ignored</status>
      <modifiedWord/>
      <trackRevisions>false</trackRevisions>
    </reviewItem>
    <reviewItem>
      <errorID>7a803aa4-005d-4712-8a00-a366c029df64</errorID>
      <errorWord>权利</errorWord>
      <group>L1_Word</group>
      <groupName>字词问题</groupName>
      <ability>L2_Typo</ability>
      <abilityName>字词错误</abilityName>
      <candidateList>
        <item>操作</item>
      </candidateList>
      <explain/>
      <paraID>66AB8B6F</paraID>
      <start>56</start>
      <end>58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ffcd5b-5e0e-4317-aeb5-3c1b1cf7ef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市委办</Company>
  <Pages>7</Pages>
  <Words>1172</Words>
  <Characters>1218</Characters>
  <Lines>22</Lines>
  <Paragraphs>6</Paragraphs>
  <TotalTime>6</TotalTime>
  <ScaleCrop>false</ScaleCrop>
  <LinksUpToDate>false</LinksUpToDate>
  <CharactersWithSpaces>1224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2022-05-11T08:45:00Z</dcterms:created>
  <dc:creator>王建芳</dc:creator>
  <cp:lastModifiedBy>王胜花</cp:lastModifiedBy>
  <cp:lastPrinted>2026-05-22T07:18:00Z</cp:lastPrinted>
  <dcterms:modified xsi:type="dcterms:W3CDTF">2026-05-25T05:14:15Z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741FF1B4874A4CB6BF6F3D65C256A2B5_13</vt:lpwstr>
  </property>
  <property fmtid="{D5CDD505-2E9C-101B-9397-08002B2CF9AE}" pid="4" name="KSOTemplateDocerSaveRecord">
    <vt:lpwstr>eyJoZGlkIjoiN2FmZDQ5MWZmNzk2OGJhNDdiMjNhZTQzZWRmYzEzNzciLCJ1c2VySWQiOiI4NTEyNjU4NTYifQ==</vt:lpwstr>
  </property>
</Properties>
</file>