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合肥市2024年暑假红领巾假日小队活动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手册评选标准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一、基本要求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1．小队成员5—13人，成员基本固定。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2．十有：有队名、有队长、有分工、有队的标识（活动中所有队员必须佩带红领巾、有小队旗）、有辅导员或家长带队、有计划、有活动、有记录、有总结、有宣传。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3．暑假期间至少开展一次小队活动。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．假日小队活动结束后，需要制作活动手册，鼓励队员自己手工制作，拒绝高成本装饰。活动手册内容可包括但不局限于：小队及队员简介、活动主题、活动方案、分工、活动开展（以图文并茂的形式展现）、心得体会等。如小队活动有相关媒体报道，请附在小队手册后。各县（市）区报送作品10 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5．鼓励小队活动过程中运用新媒体等手段进行即时宣传，如发布微博、微信朋友圈、抖音、美拍小视频等形式。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二、加分项目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1．小队活动设计新颖有创意，活动成效好，活动手册制作用心、美观大方。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2．小队活动队员参与度高，队员精神饱满、规范使用少先队标识和基本礼仪（如规范敬队礼、系红领巾等）。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3．活动宣传有力度，运用新媒体宣传范围广（朋友圈点赞数、转发数、评论数多等）、或被电台、报纸宣传报道，产生较大影响。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229EC38-B994-42C1-A678-3333808E6F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CDFDB48-1BEB-4361-AC36-6D8D19BDB1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WI2MjExMTQwNjZmZWM3ODQ0NDkzNzllMWE4OWEifQ=="/>
  </w:docVars>
  <w:rsids>
    <w:rsidRoot w:val="00000000"/>
    <w:rsid w:val="36CD068B"/>
    <w:rsid w:val="633D51E0"/>
    <w:rsid w:val="76C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473</Characters>
  <Lines>0</Lines>
  <Paragraphs>0</Paragraphs>
  <TotalTime>6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2024-06-24T06:27:00Z</dcterms:created>
  <dc:creator>Administrator</dc:creator>
  <cp:lastModifiedBy>似水流年</cp:lastModifiedBy>
  <dcterms:modified xsi:type="dcterms:W3CDTF">2024-06-24T09:19:41Z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3D6BC5D7AAE14EB8A668EFFA30974AB6_12</vt:lpwstr>
  </property>
</Properties>
</file>