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2"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关于开展2024年全国教育系统先进集体和先进个人评选推荐筹备工作的通知</w:t>
      </w:r>
    </w:p>
    <w:p>
      <w:pPr>
        <w:keepNext w:val="0"/>
        <w:keepLines w:val="0"/>
        <w:pageBreakBefore w:val="0"/>
        <w:widowControl w:val="0"/>
        <w:kinsoku/>
        <w:wordWrap/>
        <w:overflowPunct/>
        <w:topLinePunct w:val="0"/>
        <w:autoSpaceDE/>
        <w:autoSpaceDN/>
        <w:bidi w:val="0"/>
        <w:adjustRightInd/>
        <w:snapToGrid/>
        <w:spacing w:line="592" w:lineRule="exac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2"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各县（市）区教育主管部门，各市管学校，市教育科学研究院，市装备电教中心，市教师事务管理中心：</w:t>
      </w:r>
    </w:p>
    <w:p>
      <w:pPr>
        <w:keepNext w:val="0"/>
        <w:keepLines w:val="0"/>
        <w:pageBreakBefore w:val="0"/>
        <w:widowControl w:val="0"/>
        <w:kinsoku/>
        <w:wordWrap/>
        <w:overflowPunct/>
        <w:topLinePunct w:val="0"/>
        <w:autoSpaceDE/>
        <w:autoSpaceDN/>
        <w:bidi w:val="0"/>
        <w:adjustRightInd/>
        <w:snapToGrid/>
        <w:spacing w:line="592"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根据《中共安徽省委教育工委 安徽省教育厅关于开展</w:t>
      </w:r>
    </w:p>
    <w:p>
      <w:pPr>
        <w:keepNext w:val="0"/>
        <w:keepLines w:val="0"/>
        <w:pageBreakBefore w:val="0"/>
        <w:widowControl w:val="0"/>
        <w:kinsoku/>
        <w:wordWrap/>
        <w:overflowPunct/>
        <w:topLinePunct w:val="0"/>
        <w:autoSpaceDE/>
        <w:autoSpaceDN/>
        <w:bidi w:val="0"/>
        <w:adjustRightInd/>
        <w:snapToGrid/>
        <w:spacing w:line="592" w:lineRule="exact"/>
        <w:jc w:val="both"/>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 年全国教育系统先进集体和先进个人评选推荐筹备工作的通知》（皖教工委函〔2024〕206 号）</w:t>
      </w:r>
      <w:r>
        <w:rPr>
          <w:rFonts w:hint="eastAsia" w:ascii="Times New Roman" w:hAnsi="Times New Roman" w:eastAsia="仿宋_GB2312" w:cs="Times New Roman"/>
          <w:sz w:val="32"/>
          <w:szCs w:val="32"/>
          <w:lang w:val="en-US" w:eastAsia="zh-CN"/>
        </w:rPr>
        <w:t>，2024年教师节前后，教育部将对全国教育系统先进集体和先进个人进行表彰，现就有关事项通知如下：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黑体_GBK" w:cs="Times New Roman"/>
          <w:kern w:val="2"/>
          <w:sz w:val="32"/>
          <w:szCs w:val="32"/>
          <w:lang w:val="en-US" w:eastAsia="zh-CN" w:bidi="ar"/>
        </w:rPr>
        <w:t xml:space="preserve">  </w:t>
      </w:r>
      <w:r>
        <w:rPr>
          <w:rFonts w:hint="eastAsia" w:ascii="Times New Roman" w:hAnsi="Times New Roman" w:eastAsia="方正黑体_GBK" w:cs="Times New Roman"/>
          <w:kern w:val="2"/>
          <w:sz w:val="32"/>
          <w:szCs w:val="32"/>
          <w:lang w:val="en-US" w:eastAsia="zh-CN" w:bidi="ar"/>
        </w:rPr>
        <w:t xml:space="preserve">  </w:t>
      </w:r>
      <w:r>
        <w:rPr>
          <w:rFonts w:hint="eastAsia" w:ascii="方正黑体_GBK" w:hAnsi="方正黑体_GBK" w:eastAsia="方正黑体_GBK" w:cs="方正黑体_GBK"/>
          <w:kern w:val="2"/>
          <w:sz w:val="32"/>
          <w:szCs w:val="32"/>
          <w:lang w:val="en-US" w:eastAsia="zh-CN" w:bidi="ar"/>
        </w:rPr>
        <w:t>一、评选范围和推荐名额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楷体_GBK" w:cs="Times New Roman"/>
          <w:b/>
          <w:bCs/>
          <w:kern w:val="2"/>
          <w:sz w:val="32"/>
          <w:szCs w:val="32"/>
        </w:rPr>
      </w:pPr>
      <w:r>
        <w:rPr>
          <w:rFonts w:hint="default" w:ascii="Times New Roman" w:hAnsi="Times New Roman" w:eastAsia="方正仿宋_GBK" w:cs="Times New Roman"/>
          <w:b/>
          <w:bCs/>
          <w:kern w:val="2"/>
          <w:sz w:val="32"/>
          <w:szCs w:val="32"/>
          <w:lang w:val="en-US" w:eastAsia="zh-CN" w:bidi="ar"/>
        </w:rPr>
        <w:t xml:space="preserve">    </w:t>
      </w:r>
      <w:r>
        <w:rPr>
          <w:rFonts w:hint="eastAsia" w:ascii="方正楷体_GBK" w:hAnsi="方正楷体_GBK" w:eastAsia="方正楷体_GBK" w:cs="方正楷体_GBK"/>
          <w:b/>
          <w:bCs/>
          <w:kern w:val="2"/>
          <w:sz w:val="32"/>
          <w:szCs w:val="32"/>
          <w:lang w:val="en-US" w:eastAsia="zh-CN" w:bidi="ar"/>
        </w:rPr>
        <w:t>（一）评选范围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1.</w:t>
      </w:r>
      <w:r>
        <w:rPr>
          <w:rFonts w:hint="eastAsia" w:ascii="方正仿宋_GBK" w:hAnsi="方正仿宋_GBK" w:eastAsia="方正仿宋_GBK" w:cs="方正仿宋_GBK"/>
          <w:kern w:val="2"/>
          <w:sz w:val="32"/>
          <w:szCs w:val="32"/>
          <w:lang w:val="en-US" w:eastAsia="zh-CN" w:bidi="ar"/>
        </w:rPr>
        <w:t>“全国教育系统先进集体”的评选范围：全市各级各类学校和其他教育机构。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2.</w:t>
      </w:r>
      <w:r>
        <w:rPr>
          <w:rFonts w:hint="eastAsia" w:ascii="方正仿宋_GBK" w:hAnsi="方正仿宋_GBK" w:eastAsia="方正仿宋_GBK" w:cs="方正仿宋_GBK"/>
          <w:kern w:val="2"/>
          <w:sz w:val="32"/>
          <w:szCs w:val="32"/>
          <w:lang w:val="en-US" w:eastAsia="zh-CN" w:bidi="ar"/>
        </w:rPr>
        <w:t>“全国模范教师”的评选范围：全市各级各类学校专任教师，即具有教师资格、从事教学工作的教师。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3.</w:t>
      </w:r>
      <w:r>
        <w:rPr>
          <w:rFonts w:hint="eastAsia" w:ascii="方正仿宋_GBK" w:hAnsi="方正仿宋_GBK" w:eastAsia="方正仿宋_GBK" w:cs="方正仿宋_GBK"/>
          <w:kern w:val="2"/>
          <w:sz w:val="32"/>
          <w:szCs w:val="32"/>
          <w:lang w:val="en-US" w:eastAsia="zh-CN" w:bidi="ar"/>
        </w:rPr>
        <w:t>“全国教育系统先进工作者”的评选范围：全市各级各类学校和教育机构管理人员、教育行政部门干部等。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已获得省部级及以上荣誉的人员，近</w:t>
      </w:r>
      <w:r>
        <w:rPr>
          <w:rFonts w:hint="default" w:ascii="Times New Roman" w:hAnsi="Times New Roman" w:eastAsia="方正仿宋_GBK" w:cs="Times New Roman"/>
          <w:kern w:val="2"/>
          <w:sz w:val="32"/>
          <w:szCs w:val="32"/>
          <w:lang w:val="en-US" w:eastAsia="zh-CN" w:bidi="ar"/>
        </w:rPr>
        <w:t>5</w:t>
      </w:r>
      <w:r>
        <w:rPr>
          <w:rFonts w:hint="eastAsia" w:ascii="方正仿宋_GBK" w:hAnsi="方正仿宋_GBK" w:eastAsia="方正仿宋_GBK" w:cs="方正仿宋_GBK"/>
          <w:kern w:val="2"/>
          <w:sz w:val="32"/>
          <w:szCs w:val="32"/>
          <w:lang w:val="en-US" w:eastAsia="zh-CN" w:bidi="ar"/>
        </w:rPr>
        <w:t>年有新的突出贡献的，可以参评。</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eastAsia" w:ascii="楷体_GB2312" w:hAnsi="楷体_GB2312" w:eastAsia="楷体_GB2312" w:cs="楷体_GB2312"/>
          <w:b/>
          <w:bCs/>
          <w:kern w:val="2"/>
          <w:sz w:val="32"/>
          <w:szCs w:val="32"/>
          <w:lang w:val="en-US" w:eastAsia="zh-CN" w:bidi="ar"/>
        </w:rPr>
      </w:pPr>
      <w:r>
        <w:rPr>
          <w:rFonts w:hint="eastAsia" w:ascii="楷体_GB2312" w:hAnsi="楷体_GB2312" w:eastAsia="楷体_GB2312" w:cs="楷体_GB2312"/>
          <w:b/>
          <w:bCs/>
          <w:kern w:val="2"/>
          <w:sz w:val="32"/>
          <w:szCs w:val="32"/>
          <w:lang w:val="en-US" w:eastAsia="zh-CN" w:bidi="ar"/>
        </w:rPr>
        <w:t>推荐名额</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left="640" w:leftChars="0" w:right="0" w:rightChars="0"/>
        <w:jc w:val="both"/>
        <w:textAlignment w:val="auto"/>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按照省教育厅安排，我市可推荐</w:t>
      </w:r>
      <w:r>
        <w:rPr>
          <w:rFonts w:hint="default" w:ascii="Times New Roman" w:hAnsi="Times New Roman" w:eastAsia="方正仿宋_GBK" w:cs="Times New Roman"/>
          <w:kern w:val="2"/>
          <w:sz w:val="32"/>
          <w:szCs w:val="32"/>
          <w:lang w:val="en-US" w:eastAsia="zh-CN" w:bidi="ar"/>
        </w:rPr>
        <w:t>“</w:t>
      </w:r>
      <w:r>
        <w:rPr>
          <w:rFonts w:hint="eastAsia" w:ascii="方正仿宋_GBK" w:hAnsi="方正仿宋_GBK" w:eastAsia="方正仿宋_GBK" w:cs="方正仿宋_GBK"/>
          <w:kern w:val="2"/>
          <w:sz w:val="32"/>
          <w:szCs w:val="32"/>
          <w:lang w:val="en-US" w:eastAsia="zh-CN" w:bidi="ar"/>
        </w:rPr>
        <w:t>全国教育系统先进集</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jc w:val="both"/>
        <w:textAlignment w:val="auto"/>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体</w:t>
      </w:r>
      <w:r>
        <w:rPr>
          <w:rFonts w:hint="default" w:ascii="Times New Roman" w:hAnsi="Times New Roman" w:eastAsia="方正仿宋_GBK" w:cs="Times New Roman"/>
          <w:kern w:val="2"/>
          <w:sz w:val="32"/>
          <w:szCs w:val="32"/>
          <w:lang w:val="en-US" w:eastAsia="zh-CN" w:bidi="ar"/>
        </w:rPr>
        <w:t>”</w:t>
      </w:r>
      <w:r>
        <w:rPr>
          <w:rFonts w:hint="eastAsia" w:ascii="Times New Roman" w:hAnsi="Times New Roman" w:eastAsia="方正仿宋_GBK" w:cs="Times New Roman"/>
          <w:kern w:val="2"/>
          <w:sz w:val="32"/>
          <w:szCs w:val="32"/>
          <w:lang w:val="en-US" w:eastAsia="zh-CN" w:bidi="ar"/>
        </w:rPr>
        <w:t>4</w:t>
      </w:r>
      <w:r>
        <w:rPr>
          <w:rFonts w:hint="eastAsia" w:ascii="方正仿宋_GBK" w:hAnsi="方正仿宋_GBK" w:eastAsia="方正仿宋_GBK" w:cs="方正仿宋_GBK"/>
          <w:kern w:val="2"/>
          <w:sz w:val="32"/>
          <w:szCs w:val="32"/>
          <w:lang w:val="en-US" w:eastAsia="zh-CN" w:bidi="ar"/>
        </w:rPr>
        <w:t>个（其中，</w:t>
      </w:r>
      <w:r>
        <w:rPr>
          <w:rFonts w:hint="default" w:ascii="Times New Roman" w:hAnsi="Times New Roman" w:eastAsia="方正仿宋_GBK" w:cs="Times New Roman"/>
          <w:kern w:val="2"/>
          <w:sz w:val="32"/>
          <w:szCs w:val="32"/>
          <w:lang w:val="en-US" w:eastAsia="zh-CN" w:bidi="ar"/>
        </w:rPr>
        <w:t>基础教育3个、中等职业教育1个</w:t>
      </w:r>
      <w:r>
        <w:rPr>
          <w:rFonts w:hint="eastAsia" w:ascii="方正仿宋_GBK" w:hAnsi="方正仿宋_GBK" w:eastAsia="方正仿宋_GBK" w:cs="方正仿宋_GBK"/>
          <w:kern w:val="2"/>
          <w:sz w:val="32"/>
          <w:szCs w:val="32"/>
          <w:lang w:val="en-US" w:eastAsia="zh-CN" w:bidi="ar"/>
        </w:rPr>
        <w:t>），</w:t>
      </w:r>
      <w:r>
        <w:rPr>
          <w:rFonts w:hint="default" w:ascii="Times New Roman" w:hAnsi="Times New Roman" w:eastAsia="方正仿宋_GBK" w:cs="Times New Roman"/>
          <w:kern w:val="2"/>
          <w:sz w:val="32"/>
          <w:szCs w:val="32"/>
          <w:lang w:val="en-US" w:eastAsia="zh-CN" w:bidi="ar"/>
        </w:rPr>
        <w:t>“</w:t>
      </w:r>
      <w:r>
        <w:rPr>
          <w:rFonts w:hint="eastAsia" w:ascii="方正仿宋_GBK" w:hAnsi="方正仿宋_GBK" w:eastAsia="方正仿宋_GBK" w:cs="方正仿宋_GBK"/>
          <w:kern w:val="2"/>
          <w:sz w:val="32"/>
          <w:szCs w:val="32"/>
          <w:lang w:val="en-US" w:eastAsia="zh-CN" w:bidi="ar"/>
        </w:rPr>
        <w:t>全国模范教师</w:t>
      </w:r>
      <w:r>
        <w:rPr>
          <w:rFonts w:hint="default" w:ascii="Times New Roman" w:hAnsi="Times New Roman" w:eastAsia="方正仿宋_GBK" w:cs="Times New Roman"/>
          <w:kern w:val="2"/>
          <w:sz w:val="32"/>
          <w:szCs w:val="32"/>
          <w:lang w:val="en-US" w:eastAsia="zh-CN" w:bidi="ar"/>
        </w:rPr>
        <w:t>”</w:t>
      </w:r>
      <w:r>
        <w:rPr>
          <w:rFonts w:hint="eastAsia" w:ascii="Times New Roman" w:hAnsi="Times New Roman" w:eastAsia="方正仿宋_GBK" w:cs="Times New Roman"/>
          <w:kern w:val="2"/>
          <w:sz w:val="32"/>
          <w:szCs w:val="32"/>
          <w:lang w:val="en-US" w:eastAsia="zh-CN" w:bidi="ar"/>
        </w:rPr>
        <w:t>6</w:t>
      </w:r>
      <w:r>
        <w:rPr>
          <w:rFonts w:hint="eastAsia" w:ascii="方正仿宋_GBK" w:hAnsi="方正仿宋_GBK" w:eastAsia="方正仿宋_GBK" w:cs="方正仿宋_GBK"/>
          <w:kern w:val="2"/>
          <w:sz w:val="32"/>
          <w:szCs w:val="32"/>
          <w:lang w:val="en-US" w:eastAsia="zh-CN" w:bidi="ar"/>
        </w:rPr>
        <w:t>名（其中，基础教育领域</w:t>
      </w:r>
      <w:r>
        <w:rPr>
          <w:rFonts w:hint="eastAsia" w:ascii="Times New Roman" w:hAnsi="Times New Roman" w:eastAsia="方正仿宋_GBK" w:cs="Times New Roman"/>
          <w:kern w:val="2"/>
          <w:sz w:val="32"/>
          <w:szCs w:val="32"/>
          <w:lang w:val="en-US" w:eastAsia="zh-CN" w:bidi="ar"/>
        </w:rPr>
        <w:t>5</w:t>
      </w:r>
      <w:r>
        <w:rPr>
          <w:rFonts w:hint="eastAsia" w:ascii="方正仿宋_GBK" w:hAnsi="方正仿宋_GBK" w:eastAsia="方正仿宋_GBK" w:cs="方正仿宋_GBK"/>
          <w:kern w:val="2"/>
          <w:sz w:val="32"/>
          <w:szCs w:val="32"/>
          <w:lang w:val="en-US" w:eastAsia="zh-CN" w:bidi="ar"/>
        </w:rPr>
        <w:t>名、中等职业教育领域</w:t>
      </w:r>
      <w:r>
        <w:rPr>
          <w:rFonts w:hint="eastAsia" w:ascii="Times New Roman" w:hAnsi="Times New Roman" w:eastAsia="方正仿宋_GBK" w:cs="Times New Roman"/>
          <w:kern w:val="2"/>
          <w:sz w:val="32"/>
          <w:szCs w:val="32"/>
          <w:lang w:val="en-US" w:eastAsia="zh-CN" w:bidi="ar"/>
        </w:rPr>
        <w:t>1</w:t>
      </w:r>
      <w:r>
        <w:rPr>
          <w:rFonts w:hint="eastAsia" w:ascii="方正仿宋_GBK" w:hAnsi="方正仿宋_GBK" w:eastAsia="方正仿宋_GBK" w:cs="方正仿宋_GBK"/>
          <w:kern w:val="2"/>
          <w:sz w:val="32"/>
          <w:szCs w:val="32"/>
          <w:lang w:val="en-US" w:eastAsia="zh-CN" w:bidi="ar"/>
        </w:rPr>
        <w:t>名），</w:t>
      </w:r>
      <w:r>
        <w:rPr>
          <w:rFonts w:hint="default" w:ascii="Times New Roman" w:hAnsi="Times New Roman" w:eastAsia="方正仿宋_GBK" w:cs="Times New Roman"/>
          <w:kern w:val="2"/>
          <w:sz w:val="32"/>
          <w:szCs w:val="32"/>
          <w:lang w:val="en-US" w:eastAsia="zh-CN" w:bidi="ar"/>
        </w:rPr>
        <w:t>“</w:t>
      </w:r>
      <w:r>
        <w:rPr>
          <w:rFonts w:hint="eastAsia" w:ascii="方正仿宋_GBK" w:hAnsi="方正仿宋_GBK" w:eastAsia="方正仿宋_GBK" w:cs="方正仿宋_GBK"/>
          <w:kern w:val="2"/>
          <w:sz w:val="32"/>
          <w:szCs w:val="32"/>
          <w:lang w:val="en-US" w:eastAsia="zh-CN" w:bidi="ar"/>
        </w:rPr>
        <w:t>全国教育系统先进工作者</w:t>
      </w:r>
      <w:r>
        <w:rPr>
          <w:rFonts w:hint="default" w:ascii="Times New Roman" w:hAnsi="Times New Roman" w:eastAsia="方正仿宋_GBK" w:cs="Times New Roman"/>
          <w:kern w:val="2"/>
          <w:sz w:val="32"/>
          <w:szCs w:val="32"/>
          <w:lang w:val="en-US" w:eastAsia="zh-CN" w:bidi="ar"/>
        </w:rPr>
        <w:t xml:space="preserve">” </w:t>
      </w:r>
      <w:r>
        <w:rPr>
          <w:rFonts w:hint="eastAsia" w:ascii="Times New Roman" w:hAnsi="Times New Roman" w:eastAsia="方正仿宋_GBK" w:cs="Times New Roman"/>
          <w:kern w:val="2"/>
          <w:sz w:val="32"/>
          <w:szCs w:val="32"/>
          <w:lang w:val="en-US" w:eastAsia="zh-CN" w:bidi="ar"/>
        </w:rPr>
        <w:t>1</w:t>
      </w:r>
      <w:r>
        <w:rPr>
          <w:rFonts w:hint="eastAsia" w:ascii="方正仿宋_GBK" w:hAnsi="方正仿宋_GBK" w:eastAsia="方正仿宋_GBK" w:cs="方正仿宋_GBK"/>
          <w:kern w:val="2"/>
          <w:sz w:val="32"/>
          <w:szCs w:val="32"/>
          <w:lang w:val="en-US" w:eastAsia="zh-CN" w:bidi="ar"/>
        </w:rPr>
        <w:t>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left="640" w:leftChars="0" w:right="0" w:rightChars="0"/>
        <w:jc w:val="both"/>
        <w:textAlignment w:val="auto"/>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各县（市）区、市管学校可分别推荐</w:t>
      </w:r>
      <w:r>
        <w:rPr>
          <w:rFonts w:hint="default" w:ascii="Times New Roman" w:hAnsi="Times New Roman" w:eastAsia="方正仿宋_GBK" w:cs="Times New Roman"/>
          <w:kern w:val="2"/>
          <w:sz w:val="32"/>
          <w:szCs w:val="32"/>
          <w:lang w:val="en-US" w:eastAsia="zh-CN" w:bidi="ar"/>
        </w:rPr>
        <w:t>“</w:t>
      </w:r>
      <w:r>
        <w:rPr>
          <w:rFonts w:hint="eastAsia" w:ascii="方正仿宋_GBK" w:hAnsi="方正仿宋_GBK" w:eastAsia="方正仿宋_GBK" w:cs="方正仿宋_GBK"/>
          <w:kern w:val="2"/>
          <w:sz w:val="32"/>
          <w:szCs w:val="32"/>
          <w:lang w:val="en-US" w:eastAsia="zh-CN" w:bidi="ar"/>
        </w:rPr>
        <w:t>全国教育系统先进</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jc w:val="both"/>
        <w:textAlignment w:val="auto"/>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集体</w:t>
      </w:r>
      <w:r>
        <w:rPr>
          <w:rFonts w:hint="default" w:ascii="Times New Roman" w:hAnsi="Times New Roman" w:eastAsia="方正仿宋_GBK" w:cs="Times New Roman"/>
          <w:kern w:val="2"/>
          <w:sz w:val="32"/>
          <w:szCs w:val="32"/>
          <w:lang w:val="en-US" w:eastAsia="zh-CN" w:bidi="ar"/>
        </w:rPr>
        <w:t>”</w:t>
      </w:r>
      <w:r>
        <w:rPr>
          <w:rFonts w:hint="eastAsia" w:ascii="Times New Roman" w:hAnsi="Times New Roman" w:eastAsia="方正仿宋_GBK" w:cs="Times New Roman"/>
          <w:kern w:val="2"/>
          <w:sz w:val="32"/>
          <w:szCs w:val="32"/>
          <w:lang w:val="en-US" w:eastAsia="zh-CN" w:bidi="ar"/>
        </w:rPr>
        <w:t>1</w:t>
      </w:r>
      <w:r>
        <w:rPr>
          <w:rFonts w:hint="eastAsia" w:ascii="方正仿宋_GBK" w:hAnsi="方正仿宋_GBK" w:eastAsia="方正仿宋_GBK" w:cs="方正仿宋_GBK"/>
          <w:kern w:val="2"/>
          <w:sz w:val="32"/>
          <w:szCs w:val="32"/>
          <w:lang w:val="en-US" w:eastAsia="zh-CN" w:bidi="ar"/>
        </w:rPr>
        <w:t>个、</w:t>
      </w:r>
      <w:r>
        <w:rPr>
          <w:rFonts w:hint="default" w:ascii="Times New Roman" w:hAnsi="Times New Roman" w:eastAsia="方正仿宋_GBK" w:cs="Times New Roman"/>
          <w:kern w:val="2"/>
          <w:sz w:val="32"/>
          <w:szCs w:val="32"/>
          <w:lang w:val="en-US" w:eastAsia="zh-CN" w:bidi="ar"/>
        </w:rPr>
        <w:t>“</w:t>
      </w:r>
      <w:r>
        <w:rPr>
          <w:rFonts w:hint="eastAsia" w:ascii="方正仿宋_GBK" w:hAnsi="方正仿宋_GBK" w:eastAsia="方正仿宋_GBK" w:cs="方正仿宋_GBK"/>
          <w:kern w:val="2"/>
          <w:sz w:val="32"/>
          <w:szCs w:val="32"/>
          <w:lang w:val="en-US" w:eastAsia="zh-CN" w:bidi="ar"/>
        </w:rPr>
        <w:t>全国模范教师</w:t>
      </w:r>
      <w:r>
        <w:rPr>
          <w:rFonts w:hint="default" w:ascii="Times New Roman" w:hAnsi="Times New Roman" w:eastAsia="方正仿宋_GBK" w:cs="Times New Roman"/>
          <w:kern w:val="2"/>
          <w:sz w:val="32"/>
          <w:szCs w:val="32"/>
          <w:lang w:val="en-US" w:eastAsia="zh-CN" w:bidi="ar"/>
        </w:rPr>
        <w:t>”</w:t>
      </w:r>
      <w:r>
        <w:rPr>
          <w:rFonts w:hint="eastAsia" w:ascii="Times New Roman" w:hAnsi="Times New Roman" w:eastAsia="方正仿宋_GBK" w:cs="Times New Roman"/>
          <w:kern w:val="2"/>
          <w:sz w:val="32"/>
          <w:szCs w:val="32"/>
          <w:lang w:val="en-US" w:eastAsia="zh-CN" w:bidi="ar"/>
        </w:rPr>
        <w:t>1</w:t>
      </w:r>
      <w:r>
        <w:rPr>
          <w:rFonts w:hint="eastAsia" w:ascii="方正仿宋_GBK" w:hAnsi="方正仿宋_GBK" w:eastAsia="方正仿宋_GBK" w:cs="方正仿宋_GBK"/>
          <w:kern w:val="2"/>
          <w:sz w:val="32"/>
          <w:szCs w:val="32"/>
          <w:lang w:val="en-US" w:eastAsia="zh-CN" w:bidi="ar"/>
        </w:rPr>
        <w:t>名、</w:t>
      </w:r>
      <w:r>
        <w:rPr>
          <w:rFonts w:hint="default" w:ascii="Times New Roman" w:hAnsi="Times New Roman" w:eastAsia="方正仿宋_GBK" w:cs="Times New Roman"/>
          <w:kern w:val="2"/>
          <w:sz w:val="32"/>
          <w:szCs w:val="32"/>
          <w:lang w:val="en-US" w:eastAsia="zh-CN" w:bidi="ar"/>
        </w:rPr>
        <w:t>“</w:t>
      </w:r>
      <w:r>
        <w:rPr>
          <w:rFonts w:hint="eastAsia" w:ascii="方正仿宋_GBK" w:hAnsi="方正仿宋_GBK" w:eastAsia="方正仿宋_GBK" w:cs="方正仿宋_GBK"/>
          <w:kern w:val="2"/>
          <w:sz w:val="32"/>
          <w:szCs w:val="32"/>
          <w:lang w:val="en-US" w:eastAsia="zh-CN" w:bidi="ar"/>
        </w:rPr>
        <w:t>全国教育系统先进工作者</w:t>
      </w:r>
      <w:r>
        <w:rPr>
          <w:rFonts w:hint="default" w:ascii="Times New Roman" w:hAnsi="Times New Roman" w:eastAsia="方正仿宋_GBK" w:cs="Times New Roman"/>
          <w:kern w:val="2"/>
          <w:sz w:val="32"/>
          <w:szCs w:val="32"/>
          <w:lang w:val="en-US" w:eastAsia="zh-CN" w:bidi="ar"/>
        </w:rPr>
        <w:t xml:space="preserve">” </w:t>
      </w:r>
      <w:r>
        <w:rPr>
          <w:rFonts w:hint="eastAsia" w:ascii="Times New Roman" w:hAnsi="Times New Roman" w:eastAsia="方正仿宋_GBK" w:cs="Times New Roman"/>
          <w:kern w:val="2"/>
          <w:sz w:val="32"/>
          <w:szCs w:val="32"/>
          <w:lang w:val="en-US" w:eastAsia="zh-CN" w:bidi="ar"/>
        </w:rPr>
        <w:t>1</w:t>
      </w:r>
      <w:r>
        <w:rPr>
          <w:rFonts w:hint="eastAsia" w:ascii="方正仿宋_GBK" w:hAnsi="方正仿宋_GBK" w:eastAsia="方正仿宋_GBK" w:cs="方正仿宋_GBK"/>
          <w:kern w:val="2"/>
          <w:sz w:val="32"/>
          <w:szCs w:val="32"/>
          <w:lang w:val="en-US" w:eastAsia="zh-CN" w:bidi="ar"/>
        </w:rPr>
        <w:t>名；</w:t>
      </w:r>
      <w:r>
        <w:rPr>
          <w:rFonts w:hint="eastAsia" w:ascii="仿宋_GB2312" w:hAnsi="仿宋_GB2312" w:eastAsia="仿宋_GB2312" w:cs="仿宋_GB2312"/>
          <w:sz w:val="32"/>
          <w:szCs w:val="32"/>
          <w:lang w:val="en-US" w:eastAsia="zh-CN"/>
        </w:rPr>
        <w:t>市教科院、市装备中心、市教师中心可推荐</w:t>
      </w:r>
      <w:r>
        <w:rPr>
          <w:rFonts w:hint="default" w:ascii="Times New Roman" w:hAnsi="Times New Roman" w:eastAsia="方正仿宋_GBK" w:cs="Times New Roman"/>
          <w:kern w:val="2"/>
          <w:sz w:val="32"/>
          <w:szCs w:val="32"/>
          <w:lang w:val="en-US" w:eastAsia="zh-CN" w:bidi="ar"/>
        </w:rPr>
        <w:t>“</w:t>
      </w:r>
      <w:r>
        <w:rPr>
          <w:rFonts w:hint="eastAsia" w:ascii="方正仿宋_GBK" w:hAnsi="方正仿宋_GBK" w:eastAsia="方正仿宋_GBK" w:cs="方正仿宋_GBK"/>
          <w:kern w:val="2"/>
          <w:sz w:val="32"/>
          <w:szCs w:val="32"/>
          <w:lang w:val="en-US" w:eastAsia="zh-CN" w:bidi="ar"/>
        </w:rPr>
        <w:t>全国教育系统先进工作者</w:t>
      </w:r>
      <w:r>
        <w:rPr>
          <w:rFonts w:hint="default" w:ascii="Times New Roman" w:hAnsi="Times New Roman" w:eastAsia="方正仿宋_GBK" w:cs="Times New Roman"/>
          <w:kern w:val="2"/>
          <w:sz w:val="32"/>
          <w:szCs w:val="32"/>
          <w:lang w:val="en-US" w:eastAsia="zh-CN" w:bidi="ar"/>
        </w:rPr>
        <w:t xml:space="preserve">” </w:t>
      </w:r>
      <w:r>
        <w:rPr>
          <w:rFonts w:hint="eastAsia" w:ascii="Times New Roman" w:hAnsi="Times New Roman" w:eastAsia="方正仿宋_GBK" w:cs="Times New Roman"/>
          <w:kern w:val="2"/>
          <w:sz w:val="32"/>
          <w:szCs w:val="32"/>
          <w:lang w:val="en-US" w:eastAsia="zh-CN" w:bidi="ar"/>
        </w:rPr>
        <w:t>1</w:t>
      </w:r>
      <w:r>
        <w:rPr>
          <w:rFonts w:hint="eastAsia" w:ascii="方正仿宋_GBK" w:hAnsi="方正仿宋_GBK" w:eastAsia="方正仿宋_GBK" w:cs="方正仿宋_GBK"/>
          <w:kern w:val="2"/>
          <w:sz w:val="32"/>
          <w:szCs w:val="32"/>
          <w:lang w:val="en-US" w:eastAsia="zh-CN" w:bidi="ar"/>
        </w:rPr>
        <w:t>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省直及中央驻皖企事业单位所属普通中小学、中等职业学校、幼儿园的教师，按属地管理原则参加所在县（市）区的评审推荐。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kern w:val="2"/>
          <w:sz w:val="32"/>
          <w:szCs w:val="32"/>
        </w:rPr>
      </w:pPr>
      <w:r>
        <w:rPr>
          <w:rFonts w:hint="eastAsia" w:ascii="方正黑体_GBK" w:hAnsi="方正黑体_GBK" w:eastAsia="方正黑体_GBK" w:cs="方正黑体_GBK"/>
          <w:kern w:val="2"/>
          <w:sz w:val="32"/>
          <w:szCs w:val="32"/>
          <w:lang w:val="en-US" w:eastAsia="zh-CN" w:bidi="ar"/>
        </w:rPr>
        <w:t>二、评选条件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楷体_GBK" w:cs="Times New Roman"/>
          <w:b/>
          <w:bCs/>
          <w:kern w:val="2"/>
          <w:sz w:val="32"/>
          <w:szCs w:val="32"/>
        </w:rPr>
      </w:pPr>
      <w:r>
        <w:rPr>
          <w:rFonts w:hint="default" w:ascii="Times New Roman" w:hAnsi="Times New Roman" w:eastAsia="方正仿宋_GBK" w:cs="Times New Roman"/>
          <w:b/>
          <w:bCs/>
          <w:kern w:val="2"/>
          <w:sz w:val="32"/>
          <w:szCs w:val="32"/>
          <w:lang w:val="en-US" w:eastAsia="zh-CN" w:bidi="ar"/>
        </w:rPr>
        <w:t xml:space="preserve">   </w:t>
      </w:r>
      <w:r>
        <w:rPr>
          <w:rFonts w:hint="eastAsia" w:ascii="方正楷体_GBK" w:hAnsi="方正楷体_GBK" w:eastAsia="方正楷体_GBK" w:cs="方正楷体_GBK"/>
          <w:b/>
          <w:bCs/>
          <w:kern w:val="2"/>
          <w:sz w:val="32"/>
          <w:szCs w:val="32"/>
          <w:lang w:val="en-US" w:eastAsia="zh-CN" w:bidi="ar"/>
        </w:rPr>
        <w:t>（一）全国教育系统先进集体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坚持以习近平新时代中国特色社会主义思想为指导，坚持党对教育事业的全面领导，认真贯彻执行党的教育方针，全面落实立德树人根本任务，坚持为党育人、为国育才，领导班子把党的政治建设摆在首要位置，重视思想政治工作，凝心聚力，廉洁奉公，规范管理，锐意进取，着力提升业务能力水平，不断增强办学实力，未发生违法违纪等问题，并具备下列条件的，可推荐作为“全国教育系统先进集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3" w:firstLineChars="20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b/>
          <w:bCs/>
          <w:kern w:val="2"/>
          <w:sz w:val="32"/>
          <w:szCs w:val="32"/>
          <w:lang w:val="en-US" w:eastAsia="zh-CN" w:bidi="ar"/>
        </w:rPr>
        <w:t>1.</w:t>
      </w:r>
      <w:r>
        <w:rPr>
          <w:rFonts w:hint="eastAsia" w:ascii="方正仿宋_GBK" w:hAnsi="方正仿宋_GBK" w:eastAsia="方正仿宋_GBK" w:cs="方正仿宋_GBK"/>
          <w:b/>
          <w:bCs/>
          <w:kern w:val="2"/>
          <w:sz w:val="32"/>
          <w:szCs w:val="32"/>
          <w:lang w:val="en-US" w:eastAsia="zh-CN" w:bidi="ar"/>
        </w:rPr>
        <w:t>基础教育领域的教育机构：</w:t>
      </w:r>
      <w:r>
        <w:rPr>
          <w:rFonts w:hint="eastAsia" w:ascii="方正仿宋_GBK" w:hAnsi="方正仿宋_GBK" w:eastAsia="方正仿宋_GBK" w:cs="方正仿宋_GBK"/>
          <w:kern w:val="2"/>
          <w:sz w:val="32"/>
          <w:szCs w:val="32"/>
          <w:lang w:val="en-US" w:eastAsia="zh-CN" w:bidi="ar"/>
        </w:rPr>
        <w:t>坚持面向全体学生，认真实施素质教育，扎实推进教育教学改革，具有良好校风、教风和学风，具有鲜明办学特色和育人文化，享有良好社会声誉，办学实绩卓著，起到引领示范作用。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w:t>
      </w:r>
      <w:r>
        <w:rPr>
          <w:rFonts w:hint="default" w:ascii="Times New Roman" w:hAnsi="Times New Roman" w:eastAsia="方正仿宋_GBK" w:cs="Times New Roman"/>
          <w:b/>
          <w:bCs/>
          <w:kern w:val="2"/>
          <w:sz w:val="32"/>
          <w:szCs w:val="32"/>
          <w:lang w:val="en-US" w:eastAsia="zh-CN" w:bidi="ar"/>
        </w:rPr>
        <w:t xml:space="preserve"> 2.</w:t>
      </w:r>
      <w:r>
        <w:rPr>
          <w:rFonts w:hint="eastAsia" w:ascii="方正仿宋_GBK" w:hAnsi="方正仿宋_GBK" w:eastAsia="方正仿宋_GBK" w:cs="方正仿宋_GBK"/>
          <w:b/>
          <w:bCs/>
          <w:kern w:val="2"/>
          <w:sz w:val="32"/>
          <w:szCs w:val="32"/>
          <w:lang w:val="en-US" w:eastAsia="zh-CN" w:bidi="ar"/>
        </w:rPr>
        <w:t>职业教育领域的教育机构：</w:t>
      </w:r>
      <w:r>
        <w:rPr>
          <w:rFonts w:hint="eastAsia" w:ascii="方正仿宋_GBK" w:hAnsi="方正仿宋_GBK" w:eastAsia="方正仿宋_GBK" w:cs="方正仿宋_GBK"/>
          <w:kern w:val="2"/>
          <w:sz w:val="32"/>
          <w:szCs w:val="32"/>
          <w:lang w:val="en-US" w:eastAsia="zh-CN" w:bidi="ar"/>
        </w:rPr>
        <w:t>坚持面向市场、服务发展、促进就业的办学方向，注重德技并修、工学结合，深化产教融合、校企合作，深入推进育人方式、办学模式、管理体制、保障机制改革，办学实绩卓著，具有表率作用。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default" w:ascii="Times New Roman" w:hAnsi="Times New Roman" w:eastAsia="方正仿宋_GBK" w:cs="Times New Roman"/>
          <w:b/>
          <w:bCs/>
          <w:kern w:val="2"/>
          <w:sz w:val="32"/>
          <w:szCs w:val="32"/>
        </w:rPr>
      </w:pPr>
      <w:r>
        <w:rPr>
          <w:rFonts w:hint="eastAsia" w:ascii="方正楷体_GBK" w:hAnsi="方正楷体_GBK" w:eastAsia="方正楷体_GBK" w:cs="方正楷体_GBK"/>
          <w:b/>
          <w:bCs/>
          <w:kern w:val="2"/>
          <w:sz w:val="32"/>
          <w:szCs w:val="32"/>
          <w:lang w:val="en-US" w:eastAsia="zh-CN" w:bidi="ar"/>
        </w:rPr>
        <w:t>（二）全国模范教师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w:t>
      </w:r>
      <w:r>
        <w:rPr>
          <w:rFonts w:hint="eastAsia" w:ascii="方正仿宋_GBK" w:hAnsi="方正仿宋_GBK" w:eastAsia="方正仿宋_GBK" w:cs="方正仿宋_GBK"/>
          <w:kern w:val="2"/>
          <w:sz w:val="32"/>
          <w:szCs w:val="32"/>
          <w:lang w:val="en-US" w:eastAsia="zh-CN" w:bidi="ar"/>
        </w:rPr>
        <w:t>坚持以习近平新时代中国特色社会主义思想为指导，忠诚热爱教育事业，大力弘扬教育家精神，模范履行岗位职责，带头培育和践行社会主义核心价值观，求真务实、爱岗敬业、传播知识、塑造新人，充分展现新时代</w:t>
      </w:r>
      <w:r>
        <w:rPr>
          <w:rFonts w:hint="default" w:ascii="Times New Roman" w:hAnsi="Times New Roman" w:eastAsia="方正仿宋_GBK" w:cs="Times New Roman"/>
          <w:kern w:val="2"/>
          <w:sz w:val="32"/>
          <w:szCs w:val="32"/>
          <w:lang w:val="en-US" w:eastAsia="zh-CN" w:bidi="ar"/>
        </w:rPr>
        <w:t>‘‘</w:t>
      </w:r>
      <w:r>
        <w:rPr>
          <w:rFonts w:hint="eastAsia" w:ascii="方正仿宋_GBK" w:hAnsi="方正仿宋_GBK" w:eastAsia="方正仿宋_GBK" w:cs="方正仿宋_GBK"/>
          <w:kern w:val="2"/>
          <w:sz w:val="32"/>
          <w:szCs w:val="32"/>
          <w:lang w:val="en-US" w:eastAsia="zh-CN" w:bidi="ar"/>
        </w:rPr>
        <w:t>四有</w:t>
      </w:r>
      <w:r>
        <w:rPr>
          <w:rFonts w:hint="default" w:ascii="Times New Roman" w:hAnsi="Times New Roman" w:eastAsia="方正仿宋_GBK" w:cs="Times New Roman"/>
          <w:kern w:val="2"/>
          <w:sz w:val="32"/>
          <w:szCs w:val="32"/>
          <w:lang w:val="en-US" w:eastAsia="zh-CN" w:bidi="ar"/>
        </w:rPr>
        <w:t>’’</w:t>
      </w:r>
      <w:r>
        <w:rPr>
          <w:rFonts w:hint="eastAsia" w:ascii="方正仿宋_GBK" w:hAnsi="方正仿宋_GBK" w:eastAsia="方正仿宋_GBK" w:cs="方正仿宋_GBK"/>
          <w:kern w:val="2"/>
          <w:sz w:val="32"/>
          <w:szCs w:val="32"/>
          <w:lang w:val="en-US" w:eastAsia="zh-CN" w:bidi="ar"/>
        </w:rPr>
        <w:t>好老师的光荣形象，从事教育工作</w:t>
      </w:r>
      <w:r>
        <w:rPr>
          <w:rFonts w:hint="default" w:ascii="Times New Roman" w:hAnsi="Times New Roman" w:eastAsia="方正仿宋_GBK" w:cs="Times New Roman"/>
          <w:kern w:val="2"/>
          <w:sz w:val="32"/>
          <w:szCs w:val="32"/>
          <w:lang w:val="en-US" w:eastAsia="zh-CN" w:bidi="ar"/>
        </w:rPr>
        <w:t>5</w:t>
      </w:r>
      <w:r>
        <w:rPr>
          <w:rFonts w:hint="eastAsia" w:ascii="方正仿宋_GBK" w:hAnsi="方正仿宋_GBK" w:eastAsia="方正仿宋_GBK" w:cs="方正仿宋_GBK"/>
          <w:kern w:val="2"/>
          <w:sz w:val="32"/>
          <w:szCs w:val="32"/>
          <w:lang w:val="en-US" w:eastAsia="zh-CN" w:bidi="ar"/>
        </w:rPr>
        <w:t>年以上，模范遵守国家法律法规，无违法违纪记录，并具备下列条件的，可推荐作为“全国模范教师”：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1.</w:t>
      </w:r>
      <w:r>
        <w:rPr>
          <w:rFonts w:hint="eastAsia" w:ascii="方正仿宋_GBK" w:hAnsi="方正仿宋_GBK" w:eastAsia="方正仿宋_GBK" w:cs="方正仿宋_GBK"/>
          <w:kern w:val="2"/>
          <w:sz w:val="32"/>
          <w:szCs w:val="32"/>
          <w:lang w:val="en-US" w:eastAsia="zh-CN" w:bidi="ar"/>
        </w:rPr>
        <w:t>全面贯彻党的教育方针，落实立德树人根本任务，坚持以德立身、以德立学、以德施教、师德高尚，为人师表，行为世范；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2.</w:t>
      </w:r>
      <w:r>
        <w:rPr>
          <w:rFonts w:hint="eastAsia" w:ascii="方正仿宋_GBK" w:hAnsi="方正仿宋_GBK" w:eastAsia="方正仿宋_GBK" w:cs="方正仿宋_GBK"/>
          <w:kern w:val="2"/>
          <w:sz w:val="32"/>
          <w:szCs w:val="32"/>
          <w:lang w:val="en-US" w:eastAsia="zh-CN" w:bidi="ar"/>
        </w:rPr>
        <w:t>坚持把思想政治工作贯穿教育教学全过程，注重全程育人、全方位育人，守好一段渠、种好责任田，使课程教学与思想政治教育同向同行；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3.</w:t>
      </w:r>
      <w:r>
        <w:rPr>
          <w:rFonts w:hint="eastAsia" w:ascii="方正仿宋_GBK" w:hAnsi="方正仿宋_GBK" w:eastAsia="方正仿宋_GBK" w:cs="方正仿宋_GBK"/>
          <w:kern w:val="2"/>
          <w:sz w:val="32"/>
          <w:szCs w:val="32"/>
          <w:lang w:val="en-US" w:eastAsia="zh-CN" w:bidi="ar"/>
        </w:rPr>
        <w:t>坚守教育教学一线，切实履行教师岗位职责和义务，高质量地完成教育教学工作任务，围绕教材、教法不断改革，积极探索新时代教育教学方法，不断提升教书育人本领，在教学改革、教材建设、实验（实训）室建设、提高教育教学质量等方面成绩卓著，起到突出的示范引领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4.</w:t>
      </w:r>
      <w:r>
        <w:rPr>
          <w:rFonts w:hint="eastAsia" w:ascii="方正仿宋_GBK" w:hAnsi="方正仿宋_GBK" w:eastAsia="方正仿宋_GBK" w:cs="方正仿宋_GBK"/>
          <w:kern w:val="2"/>
          <w:sz w:val="32"/>
          <w:szCs w:val="32"/>
          <w:lang w:val="en-US" w:eastAsia="zh-CN" w:bidi="ar"/>
        </w:rPr>
        <w:t>积极实施素质教育，促进学生全面发展，敬重学问、关爱学生，在培养人才等方面成绩卓著，起到突出的模范带头作用；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eastAsia" w:ascii="方正仿宋_GBK" w:hAnsi="方正仿宋_GBK" w:eastAsia="方正仿宋_GBK" w:cs="方正仿宋_GBK"/>
          <w:kern w:val="2"/>
          <w:sz w:val="32"/>
          <w:szCs w:val="32"/>
          <w:lang w:val="en-US" w:eastAsia="zh-CN" w:bidi="ar"/>
        </w:rPr>
      </w:pPr>
      <w:r>
        <w:rPr>
          <w:rFonts w:hint="default" w:ascii="Times New Roman" w:hAnsi="Times New Roman" w:eastAsia="方正仿宋_GBK" w:cs="Times New Roman"/>
          <w:kern w:val="2"/>
          <w:sz w:val="32"/>
          <w:szCs w:val="32"/>
          <w:lang w:val="en-US" w:eastAsia="zh-CN" w:bidi="ar"/>
        </w:rPr>
        <w:t>5.</w:t>
      </w:r>
      <w:r>
        <w:rPr>
          <w:rFonts w:hint="eastAsia" w:ascii="方正仿宋_GBK" w:hAnsi="方正仿宋_GBK" w:eastAsia="方正仿宋_GBK" w:cs="方正仿宋_GBK"/>
          <w:kern w:val="2"/>
          <w:sz w:val="32"/>
          <w:szCs w:val="32"/>
          <w:lang w:val="en-US" w:eastAsia="zh-CN" w:bidi="ar"/>
        </w:rPr>
        <w:t>在教育教学研究、科学研究、技术推广等方面取得创造性的成果，且成果具有重要的科学价值或取得良好的社会效益。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default" w:ascii="Times New Roman" w:hAnsi="Times New Roman" w:eastAsia="方正仿宋_GBK" w:cs="Times New Roman"/>
          <w:b/>
          <w:bCs/>
          <w:kern w:val="2"/>
          <w:sz w:val="32"/>
          <w:szCs w:val="32"/>
        </w:rPr>
      </w:pPr>
      <w:r>
        <w:rPr>
          <w:rFonts w:hint="eastAsia" w:ascii="方正楷体_GBK" w:hAnsi="方正楷体_GBK" w:eastAsia="方正楷体_GBK" w:cs="方正楷体_GBK"/>
          <w:b/>
          <w:bCs/>
          <w:kern w:val="2"/>
          <w:sz w:val="32"/>
          <w:szCs w:val="32"/>
          <w:lang w:val="en-US" w:eastAsia="zh-CN" w:bidi="ar"/>
        </w:rPr>
        <w:t>（三）全国教育系统先进工作者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w:t>
      </w:r>
      <w:r>
        <w:rPr>
          <w:rFonts w:hint="eastAsia" w:ascii="方正仿宋_GBK" w:hAnsi="方正仿宋_GBK" w:eastAsia="方正仿宋_GBK" w:cs="方正仿宋_GBK"/>
          <w:kern w:val="2"/>
          <w:sz w:val="32"/>
          <w:szCs w:val="32"/>
          <w:lang w:val="en-US" w:eastAsia="zh-CN" w:bidi="ar"/>
        </w:rPr>
        <w:t>坚持以习近平新时代中国特色社会主义思想为指导，坚持党对教育事业的全面领导，忠诚热爱教育事业，牢记使命责任，勇于担当作为，充分展现新时代教育工作者的良好形象，从事教育管理工作</w:t>
      </w:r>
      <w:r>
        <w:rPr>
          <w:rFonts w:hint="default" w:ascii="Times New Roman" w:hAnsi="Times New Roman" w:eastAsia="方正仿宋_GBK" w:cs="Times New Roman"/>
          <w:kern w:val="2"/>
          <w:sz w:val="32"/>
          <w:szCs w:val="32"/>
          <w:lang w:val="en-US" w:eastAsia="zh-CN" w:bidi="ar"/>
        </w:rPr>
        <w:t>5</w:t>
      </w:r>
      <w:r>
        <w:rPr>
          <w:rFonts w:hint="eastAsia" w:ascii="方正仿宋_GBK" w:hAnsi="方正仿宋_GBK" w:eastAsia="方正仿宋_GBK" w:cs="方正仿宋_GBK"/>
          <w:kern w:val="2"/>
          <w:sz w:val="32"/>
          <w:szCs w:val="32"/>
          <w:lang w:val="en-US" w:eastAsia="zh-CN" w:bidi="ar"/>
        </w:rPr>
        <w:t>年以上，遵守国家法律法规，无违法违纪记录，并具备下列条件的，可推荐作为“全国教育系统先进工作者”：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r>
        <w:rPr>
          <w:rFonts w:hint="default" w:ascii="Times New Roman" w:hAnsi="Times New Roman" w:eastAsia="方正仿宋_GBK" w:cs="Times New Roman"/>
          <w:kern w:val="2"/>
          <w:sz w:val="32"/>
          <w:szCs w:val="32"/>
          <w:lang w:val="en-US" w:eastAsia="zh-CN" w:bidi="ar"/>
        </w:rPr>
        <w:t>1.</w:t>
      </w:r>
      <w:r>
        <w:rPr>
          <w:rFonts w:hint="eastAsia" w:ascii="方正仿宋_GBK" w:hAnsi="方正仿宋_GBK" w:eastAsia="方正仿宋_GBK" w:cs="方正仿宋_GBK"/>
          <w:kern w:val="2"/>
          <w:sz w:val="32"/>
          <w:szCs w:val="32"/>
          <w:lang w:val="en-US" w:eastAsia="zh-CN" w:bidi="ar"/>
        </w:rPr>
        <w:t>全面贯彻党的教育方针，落实立德树人根本任务，坚持以德立身，信念坚定，品德高尚，堪称楷模；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2.</w:t>
      </w:r>
      <w:r>
        <w:rPr>
          <w:rFonts w:hint="eastAsia" w:ascii="方正仿宋_GBK" w:hAnsi="方正仿宋_GBK" w:eastAsia="方正仿宋_GBK" w:cs="方正仿宋_GBK"/>
          <w:kern w:val="2"/>
          <w:sz w:val="32"/>
          <w:szCs w:val="32"/>
          <w:lang w:val="en-US" w:eastAsia="zh-CN" w:bidi="ar"/>
        </w:rPr>
        <w:t>重视党建工作和思想政治工作，坚持把思想政治工作贯穿教育教学全过程，注重全程育人、全方位育人，守好一段渠、种好责任田；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3.</w:t>
      </w:r>
      <w:r>
        <w:rPr>
          <w:rFonts w:hint="eastAsia" w:ascii="方正仿宋_GBK" w:hAnsi="方正仿宋_GBK" w:eastAsia="方正仿宋_GBK" w:cs="方正仿宋_GBK"/>
          <w:kern w:val="2"/>
          <w:sz w:val="32"/>
          <w:szCs w:val="32"/>
          <w:lang w:val="en-US" w:eastAsia="zh-CN" w:bidi="ar"/>
        </w:rPr>
        <w:t>教育教学管理理念先进，具有较强的行政管理和协调能力，坚持改革创新，不断探索新形势下教育管理的新思路、新方法，在深化办学体制和教育管理改革、推进教育领域治理能力和水平现代化等方面作出卓越贡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 xml:space="preserve">    4.</w:t>
      </w:r>
      <w:r>
        <w:rPr>
          <w:rFonts w:hint="eastAsia" w:ascii="方正仿宋_GBK" w:hAnsi="方正仿宋_GBK" w:eastAsia="方正仿宋_GBK" w:cs="方正仿宋_GBK"/>
          <w:kern w:val="2"/>
          <w:sz w:val="32"/>
          <w:szCs w:val="32"/>
          <w:lang w:val="en-US" w:eastAsia="zh-CN" w:bidi="ar"/>
        </w:rPr>
        <w:t>工作作风优良，廉政勤政，办事公道，工作业绩突出，爱岗敬业，甘于奉献，敢于负责，勇于担当，善于作为，在全心全意为师生服务等方面先锋模范作用突出，在师生中有较高威望；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right="0" w:firstLine="640" w:firstLineChars="200"/>
        <w:jc w:val="both"/>
        <w:textAlignment w:val="auto"/>
        <w:rPr>
          <w:rFonts w:hint="eastAsia" w:ascii="方正仿宋_GBK" w:hAnsi="方正仿宋_GBK" w:eastAsia="方正仿宋_GBK" w:cs="方正仿宋_GBK"/>
          <w:kern w:val="2"/>
          <w:sz w:val="32"/>
          <w:szCs w:val="32"/>
          <w:lang w:val="en-US" w:eastAsia="zh-CN" w:bidi="ar"/>
        </w:rPr>
      </w:pPr>
      <w:r>
        <w:rPr>
          <w:rFonts w:hint="default" w:ascii="Times New Roman" w:hAnsi="Times New Roman" w:eastAsia="方正仿宋_GBK" w:cs="Times New Roman"/>
          <w:kern w:val="2"/>
          <w:sz w:val="32"/>
          <w:szCs w:val="32"/>
          <w:lang w:val="en-US" w:eastAsia="zh-CN" w:bidi="ar"/>
        </w:rPr>
        <w:t>5.</w:t>
      </w:r>
      <w:r>
        <w:rPr>
          <w:rFonts w:hint="eastAsia" w:ascii="方正仿宋_GBK" w:hAnsi="方正仿宋_GBK" w:eastAsia="方正仿宋_GBK" w:cs="方正仿宋_GBK"/>
          <w:kern w:val="2"/>
          <w:sz w:val="32"/>
          <w:szCs w:val="32"/>
          <w:lang w:val="en-US" w:eastAsia="zh-CN" w:bidi="ar"/>
        </w:rPr>
        <w:t>善于研究和把握教育规律，勤勉尽责，忠于职守，在本单位建设、管理、服务、发展等方面成绩卓著。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firstLineChars="200"/>
        <w:jc w:val="both"/>
        <w:textAlignment w:val="auto"/>
        <w:rPr>
          <w:rFonts w:hint="default" w:ascii="Times New Roman" w:hAnsi="Times New Roman" w:eastAsia="方正黑体_GBK" w:cs="Times New Roman"/>
          <w:kern w:val="2"/>
          <w:sz w:val="32"/>
          <w:szCs w:val="32"/>
        </w:rPr>
      </w:pPr>
      <w:r>
        <w:rPr>
          <w:rFonts w:hint="eastAsia" w:ascii="方正黑体_GBK" w:hAnsi="方正黑体_GBK" w:eastAsia="方正黑体_GBK" w:cs="方正黑体_GBK"/>
          <w:kern w:val="2"/>
          <w:sz w:val="32"/>
          <w:szCs w:val="32"/>
          <w:lang w:val="en-US" w:eastAsia="zh-CN" w:bidi="ar"/>
        </w:rPr>
        <w:t>三、推荐程序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firstLineChars="200"/>
        <w:jc w:val="both"/>
        <w:textAlignment w:val="auto"/>
        <w:rPr>
          <w:rFonts w:hint="default" w:ascii="Times New Roman" w:hAnsi="Times New Roman" w:eastAsia="方正仿宋_GBK" w:cs="Times New Roman"/>
          <w:kern w:val="2"/>
          <w:sz w:val="32"/>
          <w:szCs w:val="32"/>
        </w:rPr>
      </w:pPr>
      <w:r>
        <w:rPr>
          <w:rFonts w:hint="eastAsia" w:ascii="方正仿宋_GBK" w:hAnsi="方正仿宋_GBK" w:eastAsia="方正仿宋_GBK" w:cs="方正仿宋_GBK"/>
          <w:kern w:val="2"/>
          <w:sz w:val="32"/>
          <w:szCs w:val="32"/>
          <w:lang w:val="en-US" w:eastAsia="zh-CN" w:bidi="ar"/>
        </w:rPr>
        <w:t>（一）按照评选条件，由所在单位民主择优推荐，领导班子集体研究确定拟推荐对象，并在本单位公示</w:t>
      </w:r>
      <w:r>
        <w:rPr>
          <w:rFonts w:hint="default" w:ascii="Times New Roman" w:hAnsi="Times New Roman" w:eastAsia="方正仿宋_GBK" w:cs="Times New Roman"/>
          <w:kern w:val="2"/>
          <w:sz w:val="32"/>
          <w:szCs w:val="32"/>
          <w:lang w:val="en-US" w:eastAsia="zh-CN" w:bidi="ar"/>
        </w:rPr>
        <w:t>5</w:t>
      </w:r>
      <w:r>
        <w:rPr>
          <w:rFonts w:hint="eastAsia" w:ascii="方正仿宋_GBK" w:hAnsi="方正仿宋_GBK" w:eastAsia="方正仿宋_GBK" w:cs="方正仿宋_GBK"/>
          <w:kern w:val="2"/>
          <w:sz w:val="32"/>
          <w:szCs w:val="32"/>
          <w:lang w:val="en-US" w:eastAsia="zh-CN" w:bidi="ar"/>
        </w:rPr>
        <w:t>个工作日。公示内容包括推荐对象的基本情况和主要事迹。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30"/>
        <w:jc w:val="both"/>
        <w:textAlignment w:val="auto"/>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（二）拟推荐对象经所在单位、所在地县级人力资源社会保障部门和教育行政部门自下而上逐级审核。拟推荐集体须征求公安部门意见，拟推荐个人须按照管理权限征求组织人事、纪检监察、公安等部门意见。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30"/>
        <w:jc w:val="both"/>
        <w:textAlignment w:val="auto"/>
        <w:rPr>
          <w:rFonts w:hint="default" w:ascii="Times New Roman" w:hAnsi="Times New Roman" w:eastAsia="方正仿宋_GBK" w:cs="Times New Roman"/>
          <w:kern w:val="2"/>
          <w:sz w:val="32"/>
          <w:szCs w:val="32"/>
        </w:rPr>
      </w:pPr>
      <w:r>
        <w:rPr>
          <w:rFonts w:hint="eastAsia" w:ascii="方正仿宋_GBK" w:hAnsi="方正仿宋_GBK" w:eastAsia="方正仿宋_GBK" w:cs="方正仿宋_GBK"/>
          <w:kern w:val="2"/>
          <w:sz w:val="32"/>
          <w:szCs w:val="32"/>
          <w:lang w:val="en-US" w:eastAsia="zh-CN" w:bidi="ar"/>
        </w:rPr>
        <w:t>（三）市教育局组织开展评审，研究确定拟上报的先进集体和先进个人名单。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right="0" w:firstLine="640" w:firstLineChars="200"/>
        <w:jc w:val="both"/>
        <w:textAlignment w:val="auto"/>
        <w:rPr>
          <w:rFonts w:hint="eastAsia" w:ascii="方正黑体_GBK" w:hAnsi="方正黑体_GBK" w:eastAsia="方正黑体_GBK" w:cs="方正黑体_GBK"/>
          <w:kern w:val="2"/>
          <w:sz w:val="32"/>
          <w:szCs w:val="32"/>
          <w:lang w:val="en-US" w:eastAsia="zh-CN" w:bidi="ar"/>
        </w:rPr>
      </w:pPr>
      <w:r>
        <w:rPr>
          <w:rFonts w:hint="eastAsia" w:ascii="方正黑体_GBK" w:hAnsi="方正黑体_GBK" w:eastAsia="方正黑体_GBK" w:cs="方正黑体_GBK"/>
          <w:kern w:val="2"/>
          <w:sz w:val="32"/>
          <w:szCs w:val="32"/>
          <w:lang w:val="en-US" w:eastAsia="zh-CN" w:bidi="ar"/>
        </w:rPr>
        <w:t>四、工作要求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default" w:ascii="Times New Roman" w:hAnsi="Times New Roman" w:eastAsia="方正仿宋_GBK" w:cs="Times New Roman"/>
          <w:kern w:val="2"/>
          <w:sz w:val="32"/>
          <w:szCs w:val="32"/>
        </w:rPr>
      </w:pPr>
      <w:r>
        <w:rPr>
          <w:rFonts w:hint="eastAsia" w:ascii="方正仿宋_GBK" w:hAnsi="方正仿宋_GBK" w:eastAsia="方正仿宋_GBK" w:cs="方正仿宋_GBK"/>
          <w:kern w:val="2"/>
          <w:sz w:val="32"/>
          <w:szCs w:val="32"/>
          <w:lang w:val="en-US" w:eastAsia="zh-CN" w:bidi="ar"/>
        </w:rPr>
        <w:t>坚持向基层和教学一线倾斜，特别要向条件艰苦的农村地区、革命老区教师倾斜，向义务教育、中等职业教育教师倾斜，向学校思想政治理论课教师倾斜，向学校德育和思想政治工作者倾斜，向援派干部（含援派教师）倾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eastAsia" w:ascii="方正仿宋_GBK" w:hAnsi="方正仿宋_GBK" w:eastAsia="方正仿宋_GBK" w:cs="方正仿宋_GBK"/>
          <w:kern w:val="2"/>
          <w:sz w:val="32"/>
          <w:szCs w:val="32"/>
          <w:lang w:val="en-US" w:eastAsia="zh-CN" w:bidi="ar"/>
        </w:rPr>
      </w:pPr>
      <w:r>
        <w:rPr>
          <w:rFonts w:hint="default" w:ascii="Times New Roman" w:hAnsi="Times New Roman" w:eastAsia="方正仿宋_GBK" w:cs="Times New Roman"/>
          <w:kern w:val="2"/>
          <w:sz w:val="32"/>
          <w:szCs w:val="32"/>
          <w:lang w:val="en-US" w:eastAsia="zh-CN" w:bidi="ar"/>
        </w:rPr>
        <w:t>1.</w:t>
      </w:r>
      <w:r>
        <w:rPr>
          <w:rFonts w:hint="eastAsia" w:ascii="Times New Roman" w:hAnsi="Times New Roman" w:eastAsia="方正仿宋_GBK" w:cs="Times New Roman"/>
          <w:kern w:val="2"/>
          <w:sz w:val="32"/>
          <w:szCs w:val="32"/>
          <w:lang w:val="en-US" w:eastAsia="zh-CN" w:bidi="ar"/>
        </w:rPr>
        <w:t>合肥市</w:t>
      </w:r>
      <w:r>
        <w:rPr>
          <w:rFonts w:hint="eastAsia" w:ascii="方正仿宋_GBK" w:hAnsi="方正仿宋_GBK" w:eastAsia="方正仿宋_GBK" w:cs="方正仿宋_GBK"/>
          <w:kern w:val="2"/>
          <w:sz w:val="32"/>
          <w:szCs w:val="32"/>
          <w:lang w:val="en-US" w:eastAsia="zh-CN" w:bidi="ar"/>
        </w:rPr>
        <w:t>推荐的基础教育领域先进集体，县镇以下（含县镇）的农村学校应占推荐名额</w:t>
      </w:r>
      <w:r>
        <w:rPr>
          <w:rFonts w:hint="default" w:ascii="Times New Roman" w:hAnsi="Times New Roman" w:eastAsia="方正仿宋_GBK" w:cs="Times New Roman"/>
          <w:kern w:val="2"/>
          <w:sz w:val="32"/>
          <w:szCs w:val="32"/>
          <w:lang w:val="en-US" w:eastAsia="zh-CN" w:bidi="ar"/>
        </w:rPr>
        <w:t>60</w:t>
      </w:r>
      <w:r>
        <w:rPr>
          <w:rFonts w:hint="eastAsia" w:ascii="方正仿宋_GBK" w:hAnsi="方正仿宋_GBK" w:eastAsia="方正仿宋_GBK" w:cs="方正仿宋_GBK"/>
          <w:kern w:val="2"/>
          <w:sz w:val="32"/>
          <w:szCs w:val="32"/>
          <w:lang w:val="en-US" w:eastAsia="zh-CN" w:bidi="ar"/>
        </w:rPr>
        <w:t>％以上，义务教育阶段学校（小学、初中、九年一贯制学校）和幼儿园应占推荐名额</w:t>
      </w:r>
      <w:r>
        <w:rPr>
          <w:rFonts w:hint="default" w:ascii="Times New Roman" w:hAnsi="Times New Roman" w:eastAsia="方正仿宋_GBK" w:cs="Times New Roman"/>
          <w:kern w:val="2"/>
          <w:sz w:val="32"/>
          <w:szCs w:val="32"/>
          <w:lang w:val="en-US" w:eastAsia="zh-CN" w:bidi="ar"/>
        </w:rPr>
        <w:t>70</w:t>
      </w:r>
      <w:r>
        <w:rPr>
          <w:rFonts w:hint="eastAsia" w:ascii="方正仿宋_GBK" w:hAnsi="方正仿宋_GBK" w:eastAsia="方正仿宋_GBK" w:cs="方正仿宋_GBK"/>
          <w:kern w:val="2"/>
          <w:sz w:val="32"/>
          <w:szCs w:val="32"/>
          <w:lang w:val="en-US" w:eastAsia="zh-CN" w:bidi="ar"/>
        </w:rPr>
        <w:t>％以上。合肥市应至少推荐</w:t>
      </w:r>
      <w:r>
        <w:rPr>
          <w:rFonts w:hint="default" w:ascii="Times New Roman" w:hAnsi="Times New Roman" w:eastAsia="方正仿宋_GBK" w:cs="Times New Roman"/>
          <w:kern w:val="2"/>
          <w:sz w:val="32"/>
          <w:szCs w:val="32"/>
          <w:lang w:val="en-US" w:eastAsia="zh-CN" w:bidi="ar"/>
        </w:rPr>
        <w:t>1</w:t>
      </w:r>
      <w:r>
        <w:rPr>
          <w:rFonts w:hint="eastAsia" w:ascii="方正仿宋_GBK" w:hAnsi="方正仿宋_GBK" w:eastAsia="方正仿宋_GBK" w:cs="方正仿宋_GBK"/>
          <w:kern w:val="2"/>
          <w:sz w:val="32"/>
          <w:szCs w:val="32"/>
          <w:lang w:val="en-US" w:eastAsia="zh-CN" w:bidi="ar"/>
        </w:rPr>
        <w:t>所特殊教育学校或民办学校作为先进集体候选单位。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eastAsia" w:ascii="方正仿宋_GBK" w:hAnsi="方正仿宋_GBK" w:eastAsia="方正仿宋_GBK" w:cs="方正仿宋_GBK"/>
          <w:kern w:val="2"/>
          <w:sz w:val="32"/>
          <w:szCs w:val="32"/>
          <w:lang w:val="en-US" w:eastAsia="zh-CN" w:bidi="ar"/>
        </w:rPr>
      </w:pPr>
      <w:r>
        <w:rPr>
          <w:rFonts w:hint="default" w:ascii="Times New Roman" w:hAnsi="Times New Roman" w:eastAsia="方正仿宋_GBK" w:cs="Times New Roman"/>
          <w:kern w:val="2"/>
          <w:sz w:val="32"/>
          <w:szCs w:val="32"/>
          <w:lang w:val="en-US" w:eastAsia="zh-CN" w:bidi="ar"/>
        </w:rPr>
        <w:t>2.</w:t>
      </w:r>
      <w:r>
        <w:rPr>
          <w:rFonts w:hint="eastAsia" w:ascii="Times New Roman" w:hAnsi="Times New Roman" w:eastAsia="方正仿宋_GBK" w:cs="Times New Roman"/>
          <w:kern w:val="2"/>
          <w:sz w:val="32"/>
          <w:szCs w:val="32"/>
          <w:lang w:val="en-US" w:eastAsia="zh-CN" w:bidi="ar"/>
        </w:rPr>
        <w:t>合肥市</w:t>
      </w:r>
      <w:r>
        <w:rPr>
          <w:rFonts w:hint="eastAsia" w:ascii="方正仿宋_GBK" w:hAnsi="方正仿宋_GBK" w:eastAsia="方正仿宋_GBK" w:cs="方正仿宋_GBK"/>
          <w:kern w:val="2"/>
          <w:sz w:val="32"/>
          <w:szCs w:val="32"/>
          <w:lang w:val="en-US" w:eastAsia="zh-CN" w:bidi="ar"/>
        </w:rPr>
        <w:t>推荐的先进个人，县镇以下（不含县镇）的乡村中小学教师应占推荐教师总名额的</w:t>
      </w:r>
      <w:r>
        <w:rPr>
          <w:rFonts w:hint="default" w:ascii="Times New Roman" w:hAnsi="Times New Roman" w:eastAsia="方正仿宋_GBK" w:cs="Times New Roman"/>
          <w:kern w:val="2"/>
          <w:sz w:val="32"/>
          <w:szCs w:val="32"/>
          <w:lang w:val="en-US" w:eastAsia="zh-CN" w:bidi="ar"/>
        </w:rPr>
        <w:t>35</w:t>
      </w:r>
      <w:r>
        <w:rPr>
          <w:rFonts w:hint="eastAsia" w:ascii="方正仿宋_GBK" w:hAnsi="方正仿宋_GBK" w:eastAsia="方正仿宋_GBK" w:cs="方正仿宋_GBK"/>
          <w:kern w:val="2"/>
          <w:sz w:val="32"/>
          <w:szCs w:val="32"/>
          <w:lang w:val="en-US" w:eastAsia="zh-CN" w:bidi="ar"/>
        </w:rPr>
        <w:t>％以上；义务教育学校教师应占推荐教师总名额的</w:t>
      </w:r>
      <w:r>
        <w:rPr>
          <w:rFonts w:hint="default" w:ascii="Times New Roman" w:hAnsi="Times New Roman" w:eastAsia="方正仿宋_GBK" w:cs="Times New Roman"/>
          <w:kern w:val="2"/>
          <w:sz w:val="32"/>
          <w:szCs w:val="32"/>
          <w:lang w:val="en-US" w:eastAsia="zh-CN" w:bidi="ar"/>
        </w:rPr>
        <w:t>50</w:t>
      </w:r>
      <w:r>
        <w:rPr>
          <w:rFonts w:hint="eastAsia" w:ascii="方正仿宋_GBK" w:hAnsi="方正仿宋_GBK" w:eastAsia="方正仿宋_GBK" w:cs="方正仿宋_GBK"/>
          <w:kern w:val="2"/>
          <w:sz w:val="32"/>
          <w:szCs w:val="32"/>
          <w:lang w:val="en-US" w:eastAsia="zh-CN" w:bidi="ar"/>
        </w:rPr>
        <w:t>％以上。合肥市至少推荐</w:t>
      </w:r>
      <w:r>
        <w:rPr>
          <w:rFonts w:hint="default" w:ascii="Times New Roman" w:hAnsi="Times New Roman" w:eastAsia="方正仿宋_GBK" w:cs="Times New Roman"/>
          <w:kern w:val="2"/>
          <w:sz w:val="32"/>
          <w:szCs w:val="32"/>
          <w:lang w:val="en-US" w:eastAsia="zh-CN" w:bidi="ar"/>
        </w:rPr>
        <w:t>1</w:t>
      </w:r>
      <w:r>
        <w:rPr>
          <w:rFonts w:hint="eastAsia" w:ascii="方正仿宋_GBK" w:hAnsi="方正仿宋_GBK" w:eastAsia="方正仿宋_GBK" w:cs="方正仿宋_GBK"/>
          <w:kern w:val="2"/>
          <w:sz w:val="32"/>
          <w:szCs w:val="32"/>
          <w:lang w:val="en-US" w:eastAsia="zh-CN" w:bidi="ar"/>
        </w:rPr>
        <w:t>名思想政治理论课教师或者中小学班主任、德育工作者等作为先进个人候选对象。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default" w:ascii="Times New Roman" w:hAnsi="Times New Roman" w:eastAsia="方正仿宋_GBK" w:cs="Times New Roman"/>
          <w:kern w:val="2"/>
          <w:sz w:val="32"/>
          <w:szCs w:val="32"/>
        </w:rPr>
      </w:pPr>
      <w:r>
        <w:rPr>
          <w:rFonts w:hint="default" w:ascii="Times New Roman" w:hAnsi="Times New Roman" w:eastAsia="方正仿宋_GBK" w:cs="Times New Roman"/>
          <w:kern w:val="2"/>
          <w:sz w:val="32"/>
          <w:szCs w:val="32"/>
          <w:lang w:val="en-US" w:eastAsia="zh-CN" w:bidi="ar"/>
        </w:rPr>
        <w:t>3.</w:t>
      </w:r>
      <w:r>
        <w:rPr>
          <w:rFonts w:hint="eastAsia" w:ascii="方正仿宋_GBK" w:hAnsi="方正仿宋_GBK" w:eastAsia="方正仿宋_GBK" w:cs="方正仿宋_GBK"/>
          <w:kern w:val="2"/>
          <w:sz w:val="32"/>
          <w:szCs w:val="32"/>
          <w:lang w:val="en-US" w:eastAsia="zh-CN" w:bidi="ar"/>
        </w:rPr>
        <w:t>全国模范教师的推荐人选，必须从事一线教学工作并承担一定教学工作量；城镇中小学教师有在农村学校任教经历的，在同等条件下优先推荐。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eastAsia" w:ascii="方正仿宋_GBK" w:hAnsi="方正仿宋_GBK" w:eastAsia="方正仿宋_GBK" w:cs="方正仿宋_GBK"/>
          <w:kern w:val="2"/>
          <w:sz w:val="32"/>
          <w:szCs w:val="32"/>
          <w:lang w:val="en-US" w:eastAsia="zh-CN" w:bidi="ar"/>
        </w:rPr>
      </w:pPr>
      <w:r>
        <w:rPr>
          <w:rFonts w:hint="default" w:ascii="Times New Roman" w:hAnsi="Times New Roman" w:eastAsia="方正仿宋_GBK" w:cs="Times New Roman"/>
          <w:kern w:val="2"/>
          <w:sz w:val="32"/>
          <w:szCs w:val="32"/>
          <w:lang w:val="en-US" w:eastAsia="zh-CN" w:bidi="ar"/>
        </w:rPr>
        <w:t>4.</w:t>
      </w:r>
      <w:r>
        <w:rPr>
          <w:rFonts w:hint="eastAsia" w:ascii="方正仿宋_GBK" w:hAnsi="方正仿宋_GBK" w:eastAsia="方正仿宋_GBK" w:cs="方正仿宋_GBK"/>
          <w:kern w:val="2"/>
          <w:sz w:val="32"/>
          <w:szCs w:val="32"/>
          <w:lang w:val="en-US" w:eastAsia="zh-CN" w:bidi="ar"/>
        </w:rPr>
        <w:t>各级各类学校（乡镇中心学校以下除外）的校领导不得申报“全国模范教师”；“全国教育系统先进工作者”处级及以上干部不参与评选。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eastAsia" w:ascii="黑体" w:hAnsi="黑体" w:eastAsia="黑体" w:cs="黑体"/>
          <w:kern w:val="2"/>
          <w:sz w:val="32"/>
          <w:szCs w:val="32"/>
          <w:lang w:val="en-US" w:eastAsia="zh-CN" w:bidi="ar"/>
        </w:rPr>
      </w:pPr>
      <w:r>
        <w:rPr>
          <w:rFonts w:hint="eastAsia" w:ascii="黑体" w:hAnsi="黑体" w:eastAsia="黑体" w:cs="黑体"/>
          <w:kern w:val="2"/>
          <w:sz w:val="32"/>
          <w:szCs w:val="32"/>
          <w:lang w:val="en-US" w:eastAsia="zh-CN" w:bidi="ar"/>
        </w:rPr>
        <w:t>五、材料报送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right="0" w:firstLine="643" w:firstLineChars="200"/>
        <w:jc w:val="both"/>
        <w:textAlignment w:val="auto"/>
        <w:rPr>
          <w:rFonts w:hint="eastAsia" w:ascii="楷体_GB2312" w:hAnsi="楷体_GB2312" w:eastAsia="楷体_GB2312" w:cs="楷体_GB2312"/>
          <w:b/>
          <w:bCs/>
          <w:kern w:val="2"/>
          <w:sz w:val="32"/>
          <w:szCs w:val="32"/>
          <w:lang w:val="en-US" w:eastAsia="zh-CN" w:bidi="ar"/>
        </w:rPr>
      </w:pPr>
      <w:r>
        <w:rPr>
          <w:rFonts w:hint="eastAsia" w:ascii="楷体_GB2312" w:hAnsi="楷体_GB2312" w:eastAsia="楷体_GB2312" w:cs="楷体_GB2312"/>
          <w:b/>
          <w:bCs/>
          <w:kern w:val="2"/>
          <w:sz w:val="32"/>
          <w:szCs w:val="32"/>
          <w:lang w:val="en-US" w:eastAsia="zh-CN" w:bidi="ar"/>
        </w:rPr>
        <w:t>（一）电子版材料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3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1.评选推荐工作报告（</w:t>
      </w:r>
      <w:r>
        <w:rPr>
          <w:rFonts w:hint="eastAsia" w:ascii="方正仿宋_GBK" w:hAnsi="方正仿宋_GBK" w:eastAsia="方正仿宋_GBK" w:cs="方正仿宋_GBK"/>
          <w:kern w:val="2"/>
          <w:sz w:val="32"/>
          <w:szCs w:val="32"/>
          <w:lang w:val="en-US" w:eastAsia="zh-CN" w:bidi="ar"/>
        </w:rPr>
        <w:t>内容包括本地区或本单位评选推荐工作组织领导、推荐过程、推荐对象、本单位公示以及征求组织人事、纪检监察、公安等部门意见情况等</w:t>
      </w:r>
      <w:r>
        <w:rPr>
          <w:rFonts w:hint="eastAsia" w:ascii="Times New Roman" w:hAnsi="Times New Roman" w:eastAsia="方正仿宋_GBK" w:cs="Times New Roman"/>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3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2.《推荐对象汇总表》（附件1）；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3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3.《推荐对象征求意见表》（附件2）；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3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4.推荐对象主要事迹材料（内容应包括推荐对象的基本情况、综合表现、工作实绩和突出事迹，内容准确真实，语言规范流畅，字数控制在 1500 字以内）。</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left="640" w:leftChars="0" w:right="0" w:rightChars="0"/>
        <w:jc w:val="both"/>
        <w:textAlignment w:val="auto"/>
        <w:rPr>
          <w:rFonts w:hint="eastAsia" w:ascii="楷体_GB2312" w:hAnsi="楷体_GB2312" w:eastAsia="楷体_GB2312" w:cs="楷体_GB2312"/>
          <w:b/>
          <w:bCs/>
          <w:kern w:val="2"/>
          <w:sz w:val="32"/>
          <w:szCs w:val="32"/>
          <w:lang w:val="en-US" w:eastAsia="zh-CN" w:bidi="ar"/>
        </w:rPr>
      </w:pPr>
      <w:r>
        <w:rPr>
          <w:rFonts w:hint="eastAsia" w:ascii="楷体_GB2312" w:hAnsi="楷体_GB2312" w:eastAsia="楷体_GB2312" w:cs="楷体_GB2312"/>
          <w:b/>
          <w:bCs/>
          <w:kern w:val="2"/>
          <w:sz w:val="32"/>
          <w:szCs w:val="32"/>
          <w:lang w:val="en-US" w:eastAsia="zh-CN" w:bidi="ar"/>
        </w:rPr>
        <w:t>（二）纸质版材料</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《推荐对象汇总表》《推荐对象征求意见表》一式 5 份，评选推荐工作报告、推荐对象主要事迹材料一式 2份。</w:t>
      </w:r>
      <w:bookmarkStart w:id="0" w:name="_GoBack"/>
      <w:bookmarkEnd w:id="0"/>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以上材料请于6月20日（周四）下午下班前报送，逾期未报视为自动放弃。电子版材料发至市教育局组人处邮箱，纸质版材料报至市教育局组人处1301办公室。</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联系人：李金玉；电话：63505181；</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eastAsia" w:ascii="Times New Roman" w:hAnsi="Times New Roman" w:eastAsia="方正仿宋_GBK" w:cs="Times New Roman"/>
          <w:color w:val="auto"/>
          <w:kern w:val="2"/>
          <w:sz w:val="32"/>
          <w:szCs w:val="32"/>
          <w:u w:val="none"/>
          <w:lang w:val="en-US" w:eastAsia="zh-CN" w:bidi="ar"/>
        </w:rPr>
      </w:pPr>
      <w:r>
        <w:rPr>
          <w:rFonts w:hint="eastAsia" w:ascii="Times New Roman" w:hAnsi="Times New Roman" w:eastAsia="方正仿宋_GBK" w:cs="Times New Roman"/>
          <w:color w:val="auto"/>
          <w:kern w:val="2"/>
          <w:sz w:val="32"/>
          <w:szCs w:val="32"/>
          <w:u w:val="none"/>
          <w:lang w:val="en-US" w:eastAsia="zh-CN" w:bidi="ar"/>
        </w:rPr>
        <w:t>邮箱：</w:t>
      </w:r>
      <w:r>
        <w:rPr>
          <w:rFonts w:hint="eastAsia" w:ascii="Times New Roman" w:hAnsi="Times New Roman" w:eastAsia="方正仿宋_GBK" w:cs="Times New Roman"/>
          <w:color w:val="auto"/>
          <w:kern w:val="2"/>
          <w:sz w:val="32"/>
          <w:szCs w:val="32"/>
          <w:u w:val="none"/>
          <w:lang w:val="en-US" w:eastAsia="zh-CN" w:bidi="ar"/>
        </w:rPr>
        <w:fldChar w:fldCharType="begin"/>
      </w:r>
      <w:r>
        <w:rPr>
          <w:rFonts w:hint="eastAsia" w:ascii="Times New Roman" w:hAnsi="Times New Roman" w:eastAsia="方正仿宋_GBK" w:cs="Times New Roman"/>
          <w:color w:val="auto"/>
          <w:kern w:val="2"/>
          <w:sz w:val="32"/>
          <w:szCs w:val="32"/>
          <w:u w:val="none"/>
          <w:lang w:val="en-US" w:eastAsia="zh-CN" w:bidi="ar"/>
        </w:rPr>
        <w:instrText xml:space="preserve"> HYPERLINK "mailto:zurenchu@126.com。" </w:instrText>
      </w:r>
      <w:r>
        <w:rPr>
          <w:rFonts w:hint="eastAsia" w:ascii="Times New Roman" w:hAnsi="Times New Roman" w:eastAsia="方正仿宋_GBK" w:cs="Times New Roman"/>
          <w:color w:val="auto"/>
          <w:kern w:val="2"/>
          <w:sz w:val="32"/>
          <w:szCs w:val="32"/>
          <w:u w:val="none"/>
          <w:lang w:val="en-US" w:eastAsia="zh-CN" w:bidi="ar"/>
        </w:rPr>
        <w:fldChar w:fldCharType="separate"/>
      </w:r>
      <w:r>
        <w:rPr>
          <w:rStyle w:val="4"/>
          <w:rFonts w:hint="eastAsia" w:ascii="Times New Roman" w:hAnsi="Times New Roman" w:eastAsia="方正仿宋_GBK" w:cs="Times New Roman"/>
          <w:color w:val="auto"/>
          <w:kern w:val="2"/>
          <w:sz w:val="32"/>
          <w:szCs w:val="32"/>
          <w:u w:val="none"/>
          <w:lang w:val="en-US" w:eastAsia="zh-CN" w:bidi="ar"/>
        </w:rPr>
        <w:t>zurenchu@126.com。</w:t>
      </w:r>
      <w:r>
        <w:rPr>
          <w:rFonts w:hint="eastAsia" w:ascii="Times New Roman" w:hAnsi="Times New Roman" w:eastAsia="方正仿宋_GBK" w:cs="Times New Roman"/>
          <w:color w:val="auto"/>
          <w:kern w:val="2"/>
          <w:sz w:val="32"/>
          <w:szCs w:val="32"/>
          <w:u w:val="none"/>
          <w:lang w:val="en-US" w:eastAsia="zh-CN" w:bidi="ar"/>
        </w:rPr>
        <w:fldChar w:fldCharType="end"/>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eastAsia" w:ascii="Times New Roman" w:hAnsi="Times New Roman" w:eastAsia="方正仿宋_GBK" w:cs="Times New Roman"/>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附件1：推荐对象汇总表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附件2：推荐对象征求意见表</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eastAsia" w:ascii="Times New Roman" w:hAnsi="Times New Roman" w:eastAsia="方正仿宋_GBK" w:cs="Times New Roman"/>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eastAsia" w:ascii="Times New Roman" w:hAnsi="Times New Roman" w:eastAsia="方正仿宋_GBK" w:cs="Times New Roman"/>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center"/>
        <w:textAlignment w:val="auto"/>
        <w:rPr>
          <w:rFonts w:hint="eastAsia"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 xml:space="preserve">                               合肥市教育局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right"/>
        <w:textAlignment w:val="auto"/>
        <w:rPr>
          <w:rFonts w:hint="default" w:ascii="Times New Roman" w:hAnsi="Times New Roman" w:eastAsia="方正仿宋_GBK" w:cs="Times New Roman"/>
          <w:kern w:val="2"/>
          <w:sz w:val="32"/>
          <w:szCs w:val="32"/>
          <w:lang w:val="en-US" w:eastAsia="zh-CN" w:bidi="ar"/>
        </w:rPr>
      </w:pPr>
      <w:r>
        <w:rPr>
          <w:rFonts w:hint="eastAsia" w:ascii="Times New Roman" w:hAnsi="Times New Roman" w:eastAsia="方正仿宋_GBK" w:cs="Times New Roman"/>
          <w:kern w:val="2"/>
          <w:sz w:val="32"/>
          <w:szCs w:val="32"/>
          <w:lang w:val="en-US" w:eastAsia="zh-CN" w:bidi="ar"/>
        </w:rPr>
        <w:t>2024年6月18日</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default" w:ascii="Times New Roman" w:hAnsi="Times New Roman" w:eastAsia="方正仿宋_GBK" w:cs="Times New Roman"/>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92" w:lineRule="exact"/>
        <w:ind w:right="0" w:rightChars="0" w:firstLine="640" w:firstLineChars="200"/>
        <w:jc w:val="both"/>
        <w:textAlignment w:val="auto"/>
        <w:rPr>
          <w:rFonts w:hint="default" w:ascii="Times New Roman" w:hAnsi="Times New Roman" w:eastAsia="方正仿宋_GBK" w:cs="Times New Roman"/>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2" w:lineRule="exact"/>
        <w:ind w:left="0" w:right="0" w:firstLine="640"/>
        <w:jc w:val="both"/>
        <w:textAlignment w:val="auto"/>
        <w:rPr>
          <w:rFonts w:hint="default" w:ascii="Times New Roman" w:hAnsi="Times New Roman" w:eastAsia="方正仿宋_GBK" w:cs="Times New Roman"/>
          <w:kern w:val="2"/>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line="592" w:lineRule="exact"/>
        <w:jc w:val="both"/>
        <w:textAlignment w:val="auto"/>
        <w:rPr>
          <w:rFonts w:hint="eastAsia"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2" w:lineRule="exact"/>
        <w:jc w:val="both"/>
        <w:textAlignment w:val="auto"/>
        <w:rPr>
          <w:rFonts w:hint="default" w:ascii="Times New Roman" w:hAnsi="Times New Roman" w:eastAsia="仿宋_GB2312"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951748"/>
    <w:multiLevelType w:val="singleLevel"/>
    <w:tmpl w:val="7995174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0F79E2"/>
    <w:rsid w:val="08E34550"/>
    <w:rsid w:val="0D096C57"/>
    <w:rsid w:val="10672859"/>
    <w:rsid w:val="15D65A1B"/>
    <w:rsid w:val="1C483652"/>
    <w:rsid w:val="1D2F742C"/>
    <w:rsid w:val="222F31F9"/>
    <w:rsid w:val="2370003F"/>
    <w:rsid w:val="27EB6FE5"/>
    <w:rsid w:val="2F0F79E2"/>
    <w:rsid w:val="2FD71C19"/>
    <w:rsid w:val="36CB1BB0"/>
    <w:rsid w:val="3754039D"/>
    <w:rsid w:val="38E346EC"/>
    <w:rsid w:val="397A0F53"/>
    <w:rsid w:val="42DE01E6"/>
    <w:rsid w:val="450C42F2"/>
    <w:rsid w:val="4B046298"/>
    <w:rsid w:val="51B53BBB"/>
    <w:rsid w:val="566C4438"/>
    <w:rsid w:val="5C5C5BD4"/>
    <w:rsid w:val="66692CF0"/>
    <w:rsid w:val="6C78336E"/>
    <w:rsid w:val="6E667F38"/>
    <w:rsid w:val="714F7D51"/>
    <w:rsid w:val="74962571"/>
    <w:rsid w:val="7A485885"/>
    <w:rsid w:val="7F0A75C4"/>
    <w:rsid w:val="7FE63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2024-06-18T02:56:00Z</dcterms:created>
  <dc:creator>我爱学习</dc:creator>
  <cp:lastModifiedBy>我爱学习</cp:lastModifiedBy>
  <dcterms:modified xsi:type="dcterms:W3CDTF">2024-06-18T06:45:30Z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