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：上报政治小论文的具体要求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1.紧密围绕主题，理论联系实际，立意新颖，观点明确，材料详实，论证充分，具有时代气息。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2.贴近实际、贴近生活、贴近学生，实事求是，撰写学生身边的人和事，一事一议，小中见大，写真情实感，切忌空话、大话。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3.文字简练，活泼生动，有文学色彩，每篇论文字数一般为1500字左右。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4.小论文应在教师指导下，由学生独立完成，严禁他人包办代替或弄虚作假，抄袭或剽窃他人成果。凡违背者，一经发现，取消参评资格，并公开通报批评。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5.上报参评小论文一律提交 A4 格式电子稿，按标题、所在学校和年级、作者姓名、指导教师（一篇小论文原则上是一位指导教师）、正文的顺序排版，标题用二号黑体字，正文用四号宋体字。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6.对上报小论文评出一、二、三等奖，对所有获奖小论文指导教师颁发证书。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：合肥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市庐阳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区中学生政治小论文评选活动推荐表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Style w:val="4"/>
        <w:tblpPr w:vertAnchor="text" w:tblpXSpec="left"/>
        <w:tblW w:w="97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17"/>
        <w:gridCol w:w="1218"/>
        <w:gridCol w:w="892"/>
        <w:gridCol w:w="1545"/>
        <w:gridCol w:w="1221"/>
        <w:gridCol w:w="1219"/>
        <w:gridCol w:w="12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2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36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2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18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初/高中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203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年级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169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小论文题目</w:t>
            </w:r>
          </w:p>
        </w:tc>
        <w:tc>
          <w:tcPr>
            <w:tcW w:w="12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3" w:beforeAutospacing="0" w:after="0" w:afterAutospacing="0" w:line="240" w:lineRule="auto"/>
              <w:ind w:left="12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作者姓名</w:t>
            </w:r>
          </w:p>
        </w:tc>
        <w:tc>
          <w:tcPr>
            <w:tcW w:w="24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7" w:beforeAutospacing="0" w:after="0" w:afterAutospacing="0" w:line="240" w:lineRule="auto"/>
              <w:ind w:left="734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36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365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13" w:hRule="atLeast"/>
        </w:trPr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7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7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6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5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4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5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5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4" w:lineRule="atLeast"/>
              <w:ind w:left="121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11" w:hRule="atLeast"/>
        </w:trPr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5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4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11" w:hRule="atLeast"/>
        </w:trPr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7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6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5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2" w:lineRule="atLeast"/>
              <w:ind w:left="104" w:right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        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             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autoSpaceDE/>
        <w:autoSpaceDN/>
        <w:spacing w:before="0" w:after="0" w:line="360" w:lineRule="auto"/>
        <w:ind w:left="0" w:right="0"/>
        <w:jc w:val="both"/>
        <w:rPr>
          <w:rFonts w:hint="eastAsia" w:ascii="Times New Roman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黑体" w:eastAsia="黑体" w:cs="黑体"/>
          <w:kern w:val="2"/>
          <w:sz w:val="32"/>
          <w:szCs w:val="32"/>
          <w:lang w:val="en-US" w:eastAsia="zh-CN" w:bidi="ar-SA"/>
        </w:rPr>
        <w:t>附件3：各校上报参加区级小论文评选篇数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684"/>
        <w:gridCol w:w="17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篇数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庐阳高级中学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四十五中学桐城路校区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四十五中学橡树湾校区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四十五中学森林城校区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四十五中学工业区分校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四十二中中铁国际城校区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四十二中湖畔分校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庐阳中学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三十六中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四十七中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寿春中学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新化实验中学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684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四十五中长丰路校区</w:t>
            </w:r>
          </w:p>
        </w:tc>
        <w:tc>
          <w:tcPr>
            <w:tcW w:w="1703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autoSpaceDE/>
              <w:autoSpaceDN/>
              <w:spacing w:before="0" w:after="0" w:line="360" w:lineRule="auto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注：名额分配按照每校总人数1%进行分配，请各校严格按照篇数要求进行上报</w:t>
      </w:r>
      <w:r>
        <w:rPr>
          <w:rFonts w:hint="eastAsia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053A28D7"/>
    <w:rsid w:val="053A28D7"/>
    <w:rsid w:val="0F9B5F3D"/>
    <w:rsid w:val="1801532C"/>
    <w:rsid w:val="23C87689"/>
    <w:rsid w:val="2AD4533E"/>
    <w:rsid w:val="60DD004E"/>
    <w:rsid w:val="696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599</Characters>
  <Lines>0</Lines>
  <Paragraphs>0</Paragraphs>
  <TotalTime>8</TotalTime>
  <ScaleCrop>false</ScaleCrop>
  <LinksUpToDate>false</LinksUpToDate>
  <CharactersWithSpaces>667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2022-09-09T02:39:00Z</dcterms:created>
  <dc:creator>开心爸1383319530</dc:creator>
  <cp:lastModifiedBy>张莉</cp:lastModifiedBy>
  <dcterms:modified xsi:type="dcterms:W3CDTF">2022-09-09T03:07:16Z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D0FBB8EA1648463BAF1872947FE6BB36</vt:lpwstr>
  </property>
</Properties>
</file>