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/>
          <w:kern w:val="0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</w:rPr>
        <w:t>附件2</w:t>
      </w:r>
    </w:p>
    <w:p>
      <w:pPr>
        <w:widowControl/>
        <w:adjustRightInd w:val="0"/>
        <w:snapToGrid w:val="0"/>
        <w:spacing w:line="360" w:lineRule="auto"/>
        <w:jc w:val="center"/>
        <w:outlineLvl w:val="0"/>
        <w:rPr>
          <w:rFonts w:ascii="黑体" w:hAnsi="黑体" w:eastAsia="黑体"/>
          <w:kern w:val="0"/>
        </w:rPr>
      </w:pPr>
      <w:r>
        <w:rPr>
          <w:rFonts w:ascii="黑体" w:hAnsi="黑体" w:eastAsia="黑体" w:cs="黑体"/>
          <w:kern w:val="0"/>
        </w:rPr>
        <w:t>20</w:t>
      </w:r>
      <w:r>
        <w:rPr>
          <w:rFonts w:hint="eastAsia" w:ascii="黑体" w:hAnsi="黑体" w:eastAsia="黑体" w:cs="黑体"/>
          <w:kern w:val="0"/>
        </w:rPr>
        <w:t>20年安徽省中小学优质课评选评价指标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232"/>
        <w:gridCol w:w="6384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240" w:after="68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分项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教学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准备（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方正仿宋_GBK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学情分析透彻、具体、有依据。能根据课标、教材和学情分析教学内容，准确确定学习需要。教学目标符合课标，体现学科价值及核心素养的整体联系，陈述具体、明确。教学过程设计符合学生的认知规律，教学活动设计合理，教学策略能支持教学目标的实现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教学资源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方正仿宋_GBK"/>
                <w:kern w:val="0"/>
                <w:sz w:val="18"/>
                <w:szCs w:val="18"/>
              </w:rPr>
              <w:t>准备的课件、微课、教学网站等教学资源能改变传统的教学模式，支持学生自主、合作、探究，深度学习，信息技术能与教学深度融合。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教学</w:t>
            </w:r>
          </w:p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实施（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课堂组织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导入自然，重点突出，紧扣教学目标；讲授时间放在关键性问题的解决上，学生有充分的自主学习时间；课堂氛围宽松、和谐、安全；学生全身心投入课堂学习中。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课堂引导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引导学生尽快投入课堂学习；关注学生的思维过程和知识建构过程；激发学习新知识过程中的动态生成，能及时调整教学策略；引导学生在解决问题过程中自己发现问题，解决问题；能够在学生思维最近发展区内提出问题，对学生的思维及时给予有效的引导与点拨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教学策略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教学资源能够充分支持课堂上学生的学习；内容的选择支撑教学目标，内容的设计和组织基于问题，符合学生实际，体现学科特点；重点、难点定位准确；教学方法的选择符合教学内容和学生情况；学习活动多样、有效且富有弹性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动态处理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充分利用学生在学习新知识过程中的动态生成，激发学生的思考和想象；恰当处理实践活动中的动态生成，鼓励学生深入探究。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教学评价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紧扣教学目标；面向全体学生，量规公平公正，有依据。评价方式多样，评价多元，充分发挥评价的诊断、激励、导向等功能。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教学</w:t>
            </w:r>
          </w:p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效果（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目标达成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90%</w:t>
            </w:r>
            <w:r>
              <w:rPr>
                <w:rFonts w:hint="eastAsia" w:ascii="Verdana" w:hAnsi="Verdana" w:cs="方正仿宋_GBK"/>
                <w:kern w:val="0"/>
                <w:sz w:val="18"/>
                <w:szCs w:val="18"/>
              </w:rPr>
              <w:t>以上的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学生完成既定学习内容，达成了教学目标，并保证一定质量。同时给学生留有空间，学生能够充分发挥主动性和创造性。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学习效度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学生全身心投入课堂学习，在学习活动中兴趣浓厚，富于想象，思维活跃，且在学科思维、实践能力和情感态度等方面得到发展，体现学科核心素养。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教师</w:t>
            </w:r>
          </w:p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素质（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专业素养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正确理解学科内容所反映的学科价值和思想，并能贯穿于整个教学过程中。能够准确把握学科概念和原理，教学过程中无科学性错误。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教学素养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能够准确理解学生心理，始终坚持以生为本的教育理念，亲和力强，富有激情和智慧。教学个性突出，富有创意。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基本功</w:t>
            </w:r>
          </w:p>
        </w:tc>
        <w:tc>
          <w:tcPr>
            <w:tcW w:w="6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18"/>
              </w:rPr>
              <w:t>语言表达科学规范、言简意赅，丰富流畅，富有感染力。板书正确、工整、美观，重点突出。信息技术等辅助手段运用恰当，操作熟练规范。教态自然、大方。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5</w:t>
            </w:r>
          </w:p>
        </w:tc>
      </w:tr>
    </w:tbl>
    <w:p/>
    <w:sectPr>
      <w:headerReference r:id="rId4" w:type="first"/>
      <w:headerReference r:id="rId3" w:type="default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3"/>
    <w:rsid w:val="00143517"/>
    <w:rsid w:val="00352BE3"/>
    <w:rsid w:val="00731514"/>
    <w:rsid w:val="008F4F57"/>
    <w:rsid w:val="009E1E8F"/>
    <w:rsid w:val="00B22A46"/>
    <w:rsid w:val="00B35E56"/>
    <w:rsid w:val="00D254C6"/>
    <w:rsid w:val="00E86E82"/>
    <w:rsid w:val="1A034A1D"/>
    <w:rsid w:val="2B0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79189-3348-408E-BEC7-D04BAC6931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924</Characters>
  <Lines>7</Lines>
  <Paragraphs>2</Paragraphs>
  <TotalTime>1</TotalTime>
  <ScaleCrop>false</ScaleCrop>
  <LinksUpToDate>false</LinksUpToDate>
  <CharactersWithSpaces>1084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2019-01-30T03:14:00Z</dcterms:created>
  <dc:creator>马宇翔</dc:creator>
  <cp:lastModifiedBy>3202</cp:lastModifiedBy>
  <cp:lastPrinted>2019-02-01T02:04:00Z</cp:lastPrinted>
  <dcterms:modified xsi:type="dcterms:W3CDTF">2020-09-06T08:07:32Z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