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p>
    <w:p>
      <w:pPr>
        <w:jc w:val="center"/>
        <w:rPr>
          <w:rFonts w:hint="eastAsia"/>
          <w:b/>
          <w:sz w:val="44"/>
          <w:szCs w:val="44"/>
        </w:rPr>
      </w:pPr>
      <w:r>
        <w:rPr>
          <w:rFonts w:hint="eastAsia"/>
          <w:b/>
          <w:sz w:val="44"/>
          <w:szCs w:val="44"/>
        </w:rPr>
        <w:t>关于庐阳区行政事业单位2020-2021年度</w:t>
      </w:r>
    </w:p>
    <w:p>
      <w:pPr>
        <w:jc w:val="center"/>
        <w:rPr>
          <w:rFonts w:hint="eastAsia"/>
          <w:b/>
          <w:sz w:val="44"/>
          <w:szCs w:val="44"/>
        </w:rPr>
      </w:pPr>
      <w:r>
        <w:rPr>
          <w:rFonts w:hint="eastAsia"/>
          <w:b/>
          <w:sz w:val="44"/>
          <w:szCs w:val="44"/>
        </w:rPr>
        <w:t>公务用车定点保险</w:t>
      </w:r>
      <w:r>
        <w:rPr>
          <w:rFonts w:hint="eastAsia"/>
          <w:b/>
          <w:sz w:val="44"/>
          <w:szCs w:val="44"/>
          <w:lang w:eastAsia="zh-CN"/>
        </w:rPr>
        <w:t>有关事宜的通知</w:t>
      </w:r>
    </w:p>
    <w:p>
      <w:pPr>
        <w:rPr>
          <w:rFonts w:hint="eastAsia" w:ascii="仿宋" w:hAnsi="仿宋" w:eastAsia="仿宋"/>
          <w:sz w:val="32"/>
          <w:szCs w:val="32"/>
        </w:rPr>
      </w:pPr>
    </w:p>
    <w:p>
      <w:pPr>
        <w:spacing w:line="700" w:lineRule="exact"/>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各乡镇人民政府、街道办事处，庐阳经济开发区，区直各部门、直属单位：</w:t>
      </w:r>
    </w:p>
    <w:p>
      <w:pPr>
        <w:numPr>
          <w:ilvl w:val="0"/>
          <w:numId w:val="0"/>
        </w:numPr>
        <w:spacing w:line="7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公开招标，中国平安财产保险股份有限公司安徽分公司、国元农业保险股份有限公司为庐阳区行政事业单位2020-2021年度公务用车定点保险中标服务商。为做好新一轮庐阳区行政事业单位公务用车定点保险工作，现将有关执行事宜通知如下：</w:t>
      </w:r>
    </w:p>
    <w:p>
      <w:pPr>
        <w:numPr>
          <w:ilvl w:val="0"/>
          <w:numId w:val="0"/>
        </w:numPr>
        <w:spacing w:line="7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一、定点保险范围</w:t>
      </w:r>
    </w:p>
    <w:p>
      <w:pPr>
        <w:numPr>
          <w:ilvl w:val="0"/>
          <w:numId w:val="0"/>
        </w:numPr>
        <w:spacing w:line="7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区直行政事业单位正在使用的各种机动车辆，不论资金来源，一律实行定点保险。</w:t>
      </w:r>
    </w:p>
    <w:p>
      <w:pPr>
        <w:numPr>
          <w:ilvl w:val="0"/>
          <w:numId w:val="0"/>
        </w:numPr>
        <w:spacing w:line="7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二、定点保险险种</w:t>
      </w:r>
    </w:p>
    <w:p>
      <w:pPr>
        <w:numPr>
          <w:ilvl w:val="0"/>
          <w:numId w:val="0"/>
        </w:numPr>
        <w:spacing w:line="7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标服务商为区直行政事业单位各种车辆提供定点保险服务，本次招标的车辆险种范围为交强险、车损险、第三者责任险、车上人员险和不计免赔险五个险种。被保险单位具体投保时所选择的险种原则上不得超过以上规定的险种（赠送的险种除外）（其中：车辆损失险按现行市场价投保；第三者责任险不分车型，不分新旧，一律投保30万元限额；车上人员责任险按核定的座位投保，每人（座）投保限额2万元）。商业保险费按照投标文件报价费率计算，即：NCD系数</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自主核保系数0.85</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自主渠道系数0.75</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交通违法系数。NCD系数、交通违法系数按照银保监会平台规定据实结算，NCD系数根据投保车辆上年出险情况浮动，浮动区间在0.6-2.0。</w:t>
      </w:r>
    </w:p>
    <w:p>
      <w:pPr>
        <w:numPr>
          <w:ilvl w:val="0"/>
          <w:numId w:val="0"/>
        </w:numPr>
        <w:spacing w:line="7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三、定点保险时间</w:t>
      </w:r>
    </w:p>
    <w:p>
      <w:pPr>
        <w:numPr>
          <w:ilvl w:val="0"/>
          <w:numId w:val="0"/>
        </w:numPr>
        <w:spacing w:line="7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自2020年4月7日起至2021年12月31日止。</w:t>
      </w:r>
    </w:p>
    <w:p>
      <w:pPr>
        <w:numPr>
          <w:ilvl w:val="0"/>
          <w:numId w:val="0"/>
        </w:numPr>
        <w:spacing w:line="70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四、保险办理及保费结算</w:t>
      </w:r>
    </w:p>
    <w:p>
      <w:pPr>
        <w:numPr>
          <w:ilvl w:val="0"/>
          <w:numId w:val="0"/>
        </w:numPr>
        <w:spacing w:line="70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1、区机关事务管理中心管理的公务用车，由区机关事务管理中心统一办理保险并结算费用。</w:t>
      </w:r>
    </w:p>
    <w:p>
      <w:pPr>
        <w:numPr>
          <w:ilvl w:val="0"/>
          <w:numId w:val="0"/>
        </w:numPr>
        <w:spacing w:line="70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2、属区财政局在财政预算中安排保费的，由单位自行办理车辆保险手续，经区财政局审核后统一结算。</w:t>
      </w:r>
    </w:p>
    <w:p>
      <w:pPr>
        <w:numPr>
          <w:ilvl w:val="0"/>
          <w:numId w:val="0"/>
        </w:numPr>
        <w:spacing w:line="7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3、属于单位使用其他资金支付保费的，由单位在办理车辆保险手续时自行结算。</w:t>
      </w:r>
    </w:p>
    <w:p>
      <w:pPr>
        <w:numPr>
          <w:ilvl w:val="0"/>
          <w:numId w:val="0"/>
        </w:numPr>
        <w:spacing w:line="70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五、其他   </w:t>
      </w:r>
      <w:r>
        <w:rPr>
          <w:rFonts w:hint="eastAsia" w:ascii="仿宋" w:hAnsi="仿宋" w:eastAsia="仿宋" w:cs="仿宋"/>
          <w:sz w:val="32"/>
          <w:szCs w:val="32"/>
          <w:lang w:val="en-US" w:eastAsia="zh-CN"/>
        </w:rPr>
        <w:t xml:space="preserve"> </w:t>
      </w:r>
    </w:p>
    <w:p>
      <w:pPr>
        <w:numPr>
          <w:ilvl w:val="0"/>
          <w:numId w:val="0"/>
        </w:numPr>
        <w:spacing w:line="7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1、各单位应当选择其中一家中标保险公司联系签署承保协议（格式自拟）办理投保事宜，可预约该保险公司上门办理。</w:t>
      </w:r>
    </w:p>
    <w:p>
      <w:pPr>
        <w:numPr>
          <w:ilvl w:val="0"/>
          <w:numId w:val="0"/>
        </w:numPr>
        <w:spacing w:line="7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2、区属国有企业，在遵守招标文件实质性条款和规定的前提下，可采用本次招标结果。</w:t>
      </w:r>
    </w:p>
    <w:p>
      <w:pPr>
        <w:numPr>
          <w:ilvl w:val="0"/>
          <w:numId w:val="0"/>
        </w:numPr>
        <w:spacing w:line="7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3、各保险公司联系人及联系电话：</w:t>
      </w:r>
    </w:p>
    <w:p>
      <w:pPr>
        <w:numPr>
          <w:ilvl w:val="0"/>
          <w:numId w:val="0"/>
        </w:numPr>
        <w:spacing w:line="7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（1）中国平安财产保险股份有限公司安徽分公司</w:t>
      </w:r>
    </w:p>
    <w:p>
      <w:pPr>
        <w:numPr>
          <w:ilvl w:val="0"/>
          <w:numId w:val="0"/>
        </w:numPr>
        <w:spacing w:line="7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保单出具及开票单位：中国平安财产保险股份有限公司合肥中心支公司</w:t>
      </w:r>
    </w:p>
    <w:p>
      <w:pPr>
        <w:numPr>
          <w:ilvl w:val="0"/>
          <w:numId w:val="0"/>
        </w:numPr>
        <w:spacing w:line="7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联系人：樊佳良，18963796123</w:t>
      </w:r>
      <w:bookmarkStart w:id="0" w:name="_GoBack"/>
      <w:bookmarkEnd w:id="0"/>
    </w:p>
    <w:p>
      <w:pPr>
        <w:numPr>
          <w:ilvl w:val="0"/>
          <w:numId w:val="0"/>
        </w:numPr>
        <w:spacing w:line="7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（2）国元农业保险股份有限公司</w:t>
      </w:r>
    </w:p>
    <w:p>
      <w:pPr>
        <w:numPr>
          <w:ilvl w:val="0"/>
          <w:numId w:val="0"/>
        </w:numPr>
        <w:spacing w:line="7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保单出具及开票单位：国元农业保险股份有限公司安徽分公司</w:t>
      </w:r>
    </w:p>
    <w:p>
      <w:pPr>
        <w:numPr>
          <w:ilvl w:val="0"/>
          <w:numId w:val="0"/>
        </w:numPr>
        <w:spacing w:line="7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联系人：牛茜，18955172290</w:t>
      </w:r>
    </w:p>
    <w:p>
      <w:pPr>
        <w:pStyle w:val="2"/>
        <w:ind w:left="0" w:leftChars="0" w:firstLine="0" w:firstLineChars="0"/>
        <w:rPr>
          <w:rFonts w:hint="eastAsia" w:ascii="仿宋" w:hAnsi="仿宋" w:eastAsia="仿宋" w:cs="仿宋"/>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p>
    <w:p>
      <w:pPr>
        <w:pStyle w:val="2"/>
        <w:ind w:firstLine="4480" w:firstLineChars="14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2020年4月8日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A42A3"/>
    <w:rsid w:val="04327373"/>
    <w:rsid w:val="058A2F5B"/>
    <w:rsid w:val="0900593A"/>
    <w:rsid w:val="0EA772C5"/>
    <w:rsid w:val="1E900B73"/>
    <w:rsid w:val="20BD5D40"/>
    <w:rsid w:val="23C52915"/>
    <w:rsid w:val="2C1E4984"/>
    <w:rsid w:val="2D6B4BED"/>
    <w:rsid w:val="2D9D0C5A"/>
    <w:rsid w:val="34C17854"/>
    <w:rsid w:val="38FE2286"/>
    <w:rsid w:val="3B6B63B0"/>
    <w:rsid w:val="3DD14BDA"/>
    <w:rsid w:val="42806EC7"/>
    <w:rsid w:val="45DD6A3F"/>
    <w:rsid w:val="50B45F87"/>
    <w:rsid w:val="53D627EA"/>
    <w:rsid w:val="5A720A2C"/>
    <w:rsid w:val="5C1C6BF1"/>
    <w:rsid w:val="5F2A6778"/>
    <w:rsid w:val="5F39684A"/>
    <w:rsid w:val="6935204B"/>
    <w:rsid w:val="6B233CB8"/>
    <w:rsid w:val="6D807B87"/>
    <w:rsid w:val="6DDD6EA1"/>
    <w:rsid w:val="7027530B"/>
    <w:rsid w:val="71202341"/>
    <w:rsid w:val="71EE1C7F"/>
    <w:rsid w:val="755D49D4"/>
    <w:rsid w:val="770022CF"/>
    <w:rsid w:val="78043C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left="210" w:leftChars="100" w:firstLine="420" w:firstLineChars="200"/>
    </w:pPr>
    <w:rPr>
      <w:rFonts w:ascii="宋体" w:hAnsi="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23232"/>
      </a:dk1>
      <a:lt1>
        <a:sysClr val="window" lastClr="EBF1F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大尾巴猫</cp:lastModifiedBy>
  <dcterms:modified xsi:type="dcterms:W3CDTF">2020-04-09T03:39:41Z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